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46095" w14:textId="77777777" w:rsidR="00787C99" w:rsidRPr="00710C8E" w:rsidRDefault="00787C99" w:rsidP="00710C8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CA9F4DD" w14:textId="77777777" w:rsidR="00787C99" w:rsidRPr="00710C8E" w:rsidRDefault="00787C99" w:rsidP="00710C8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8E1C972" w14:textId="77777777" w:rsidR="00E2070B" w:rsidRDefault="00E2070B" w:rsidP="00710C8E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F9C127" w14:textId="77777777" w:rsidR="00E2070B" w:rsidRDefault="00E2070B" w:rsidP="00710C8E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73CB7D" w14:textId="77777777" w:rsidR="00E2070B" w:rsidRPr="00E2070B" w:rsidRDefault="00E2070B" w:rsidP="00710C8E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23C018" w14:textId="77777777" w:rsidR="00787C99" w:rsidRPr="00E2070B" w:rsidRDefault="00787C99" w:rsidP="00710C8E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070B">
        <w:rPr>
          <w:rFonts w:ascii="Times New Roman" w:hAnsi="Times New Roman" w:cs="Times New Roman"/>
          <w:b/>
          <w:sz w:val="32"/>
          <w:szCs w:val="32"/>
        </w:rPr>
        <w:t>OGŁOSZENIE O ZAMÓWIENIU PUBLICZNYM</w:t>
      </w:r>
    </w:p>
    <w:p w14:paraId="7C025703" w14:textId="77777777" w:rsidR="00E2070B" w:rsidRDefault="00E2070B" w:rsidP="00710C8E">
      <w:pPr>
        <w:pStyle w:val="Default"/>
        <w:jc w:val="center"/>
        <w:rPr>
          <w:rFonts w:ascii="Times New Roman" w:hAnsi="Times New Roman" w:cs="Times New Roman"/>
          <w:b/>
        </w:rPr>
      </w:pPr>
    </w:p>
    <w:p w14:paraId="398D0B4C" w14:textId="77777777" w:rsidR="00787C99" w:rsidRPr="00864666" w:rsidRDefault="00787C99" w:rsidP="00710C8E">
      <w:pPr>
        <w:pStyle w:val="Default"/>
        <w:jc w:val="center"/>
        <w:rPr>
          <w:rFonts w:ascii="Times New Roman" w:hAnsi="Times New Roman" w:cs="Times New Roman"/>
          <w:b/>
        </w:rPr>
      </w:pPr>
      <w:r w:rsidRPr="00864666">
        <w:rPr>
          <w:rFonts w:ascii="Times New Roman" w:hAnsi="Times New Roman" w:cs="Times New Roman"/>
          <w:b/>
        </w:rPr>
        <w:t>którego przedmiotem jest</w:t>
      </w:r>
    </w:p>
    <w:p w14:paraId="2FE5453D" w14:textId="0FEEA1F6" w:rsidR="00E2070B" w:rsidRPr="00E2070B" w:rsidRDefault="00E2070B" w:rsidP="00E2070B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235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„Opracowanie </w:t>
      </w:r>
      <w:proofErr w:type="spellStart"/>
      <w:r w:rsidRPr="000235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responsywnych</w:t>
      </w:r>
      <w:proofErr w:type="spellEnd"/>
      <w:r w:rsidRPr="000235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szkoleń e-</w:t>
      </w:r>
      <w:proofErr w:type="spellStart"/>
      <w:r w:rsidRPr="000235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learningowych</w:t>
      </w:r>
      <w:proofErr w:type="spellEnd"/>
      <w:r w:rsidRPr="000235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”</w:t>
      </w:r>
    </w:p>
    <w:p w14:paraId="099E1094" w14:textId="77777777" w:rsidR="00E2070B" w:rsidRPr="00E2070B" w:rsidRDefault="00E2070B" w:rsidP="00E20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70B">
        <w:rPr>
          <w:rFonts w:ascii="Times New Roman" w:hAnsi="Times New Roman" w:cs="Times New Roman"/>
          <w:b/>
          <w:sz w:val="24"/>
          <w:szCs w:val="24"/>
        </w:rPr>
        <w:t>oznaczenie sprawy: p/122/DWP/2018</w:t>
      </w:r>
    </w:p>
    <w:p w14:paraId="6517C637" w14:textId="77777777" w:rsidR="00787C99" w:rsidRPr="00710C8E" w:rsidRDefault="00787C99" w:rsidP="00710C8E">
      <w:pPr>
        <w:pStyle w:val="Nagwek1"/>
        <w:spacing w:before="0" w:after="0" w:line="240" w:lineRule="auto"/>
        <w:ind w:right="267"/>
        <w:jc w:val="center"/>
        <w:rPr>
          <w:sz w:val="22"/>
          <w:szCs w:val="22"/>
          <w:u w:val="none"/>
        </w:rPr>
      </w:pPr>
    </w:p>
    <w:p w14:paraId="5C1C28F6" w14:textId="77777777" w:rsidR="00787C99" w:rsidRPr="00710C8E" w:rsidRDefault="00787C99" w:rsidP="00710C8E">
      <w:pPr>
        <w:pStyle w:val="Default"/>
        <w:ind w:right="267"/>
        <w:jc w:val="both"/>
        <w:rPr>
          <w:rFonts w:ascii="Times New Roman" w:hAnsi="Times New Roman" w:cs="Times New Roman"/>
          <w:sz w:val="22"/>
          <w:szCs w:val="22"/>
        </w:rPr>
      </w:pPr>
      <w:r w:rsidRPr="00710C8E">
        <w:rPr>
          <w:rFonts w:ascii="Times New Roman" w:hAnsi="Times New Roman" w:cs="Times New Roman"/>
          <w:sz w:val="22"/>
          <w:szCs w:val="22"/>
        </w:rPr>
        <w:t xml:space="preserve">Polska Agencja Rozwoju Przedsiębiorczości zaprasza do złożenia ofert w postępowaniu prowadzonym na </w:t>
      </w:r>
      <w:r w:rsidRPr="00710C8E">
        <w:rPr>
          <w:rFonts w:ascii="Times New Roman" w:hAnsi="Times New Roman" w:cs="Times New Roman"/>
          <w:bCs/>
          <w:sz w:val="22"/>
          <w:szCs w:val="22"/>
        </w:rPr>
        <w:t>podstawie art. 138o ustawy</w:t>
      </w:r>
      <w:r w:rsidRPr="00710C8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10C8E">
        <w:rPr>
          <w:rFonts w:ascii="Times New Roman" w:hAnsi="Times New Roman" w:cs="Times New Roman"/>
          <w:sz w:val="22"/>
          <w:szCs w:val="22"/>
        </w:rPr>
        <w:t>z dnia 29 stycznia 2004 r. Prawo zamówień publicznych (</w:t>
      </w:r>
      <w:proofErr w:type="spellStart"/>
      <w:r w:rsidR="001A1C86" w:rsidRPr="00710C8E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1A1C86" w:rsidRPr="00710C8E">
        <w:rPr>
          <w:rFonts w:ascii="Times New Roman" w:hAnsi="Times New Roman" w:cs="Times New Roman"/>
          <w:sz w:val="22"/>
          <w:szCs w:val="22"/>
        </w:rPr>
        <w:t xml:space="preserve">. </w:t>
      </w:r>
      <w:r w:rsidRPr="00710C8E">
        <w:rPr>
          <w:rFonts w:ascii="Times New Roman" w:hAnsi="Times New Roman" w:cs="Times New Roman"/>
          <w:sz w:val="22"/>
          <w:szCs w:val="22"/>
        </w:rPr>
        <w:t xml:space="preserve">Dz. U. </w:t>
      </w:r>
      <w:r w:rsidR="007D5499" w:rsidRPr="00710C8E">
        <w:rPr>
          <w:rFonts w:ascii="Times New Roman" w:hAnsi="Times New Roman" w:cs="Times New Roman"/>
          <w:sz w:val="22"/>
          <w:szCs w:val="22"/>
        </w:rPr>
        <w:br/>
      </w:r>
      <w:r w:rsidRPr="00710C8E">
        <w:rPr>
          <w:rFonts w:ascii="Times New Roman" w:hAnsi="Times New Roman" w:cs="Times New Roman"/>
          <w:sz w:val="22"/>
          <w:szCs w:val="22"/>
        </w:rPr>
        <w:t>z 2017 r. poz. 1579</w:t>
      </w:r>
      <w:r w:rsidR="001A1C86" w:rsidRPr="00710C8E">
        <w:rPr>
          <w:rFonts w:ascii="Times New Roman" w:hAnsi="Times New Roman" w:cs="Times New Roman"/>
          <w:sz w:val="22"/>
          <w:szCs w:val="22"/>
        </w:rPr>
        <w:t xml:space="preserve"> ze zm.</w:t>
      </w:r>
      <w:r w:rsidRPr="00710C8E">
        <w:rPr>
          <w:rFonts w:ascii="Times New Roman" w:hAnsi="Times New Roman" w:cs="Times New Roman"/>
          <w:sz w:val="22"/>
          <w:szCs w:val="22"/>
        </w:rPr>
        <w:t>)</w:t>
      </w:r>
      <w:r w:rsidR="00FA1409" w:rsidRPr="00710C8E">
        <w:rPr>
          <w:rFonts w:ascii="Times New Roman" w:hAnsi="Times New Roman" w:cs="Times New Roman"/>
          <w:sz w:val="22"/>
          <w:szCs w:val="22"/>
        </w:rPr>
        <w:t>,</w:t>
      </w:r>
      <w:r w:rsidRPr="00710C8E">
        <w:rPr>
          <w:rFonts w:ascii="Times New Roman" w:hAnsi="Times New Roman" w:cs="Times New Roman"/>
          <w:sz w:val="22"/>
          <w:szCs w:val="22"/>
        </w:rPr>
        <w:t xml:space="preserve"> </w:t>
      </w:r>
      <w:r w:rsidR="00FA1409" w:rsidRPr="00710C8E">
        <w:rPr>
          <w:rFonts w:ascii="Times New Roman" w:hAnsi="Times New Roman" w:cs="Times New Roman"/>
          <w:sz w:val="22"/>
          <w:szCs w:val="22"/>
        </w:rPr>
        <w:t>którego przedmiotem są usługi społeczne.</w:t>
      </w:r>
    </w:p>
    <w:p w14:paraId="3F5C3E4F" w14:textId="77777777" w:rsidR="00787C99" w:rsidRPr="00E2070B" w:rsidRDefault="00787C99" w:rsidP="00FD2541">
      <w:pPr>
        <w:pStyle w:val="Default"/>
        <w:ind w:left="284" w:right="267" w:hanging="284"/>
        <w:rPr>
          <w:rFonts w:ascii="Times New Roman" w:hAnsi="Times New Roman" w:cs="Times New Roman"/>
          <w:b/>
          <w:sz w:val="22"/>
          <w:szCs w:val="22"/>
        </w:rPr>
      </w:pPr>
    </w:p>
    <w:p w14:paraId="4DC524EE" w14:textId="77777777" w:rsidR="00E2070B" w:rsidRPr="00E2070B" w:rsidRDefault="00E2070B" w:rsidP="00E2070B">
      <w:pPr>
        <w:spacing w:line="276" w:lineRule="auto"/>
        <w:rPr>
          <w:rFonts w:ascii="Times New Roman" w:hAnsi="Times New Roman" w:cs="Times New Roman"/>
          <w:b/>
        </w:rPr>
      </w:pPr>
      <w:r w:rsidRPr="00E2070B">
        <w:rPr>
          <w:rFonts w:ascii="Times New Roman" w:hAnsi="Times New Roman" w:cs="Times New Roman"/>
          <w:b/>
        </w:rPr>
        <w:t xml:space="preserve">Przedmiot zamówienia będzie realizowany w dwóch Etapach: I </w:t>
      </w:r>
      <w:proofErr w:type="spellStart"/>
      <w:r w:rsidRPr="00E2070B">
        <w:rPr>
          <w:rFonts w:ascii="Times New Roman" w:hAnsi="Times New Roman" w:cs="Times New Roman"/>
          <w:b/>
        </w:rPr>
        <w:t>i</w:t>
      </w:r>
      <w:proofErr w:type="spellEnd"/>
      <w:r w:rsidRPr="00E2070B">
        <w:rPr>
          <w:rFonts w:ascii="Times New Roman" w:hAnsi="Times New Roman" w:cs="Times New Roman"/>
          <w:b/>
        </w:rPr>
        <w:t xml:space="preserve"> II.</w:t>
      </w:r>
    </w:p>
    <w:p w14:paraId="1F269E5F" w14:textId="77777777" w:rsidR="00E2070B" w:rsidRPr="00E2070B" w:rsidRDefault="00E2070B" w:rsidP="00E2070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hAnsi="Times New Roman" w:cs="Times New Roman"/>
          <w:b/>
        </w:rPr>
      </w:pPr>
      <w:r w:rsidRPr="00E2070B">
        <w:rPr>
          <w:rFonts w:ascii="Times New Roman" w:hAnsi="Times New Roman" w:cs="Times New Roman"/>
          <w:b/>
        </w:rPr>
        <w:t xml:space="preserve">Przedmiotem I Etapu zamówienia są 3 Działania: </w:t>
      </w:r>
    </w:p>
    <w:p w14:paraId="2796692C" w14:textId="77777777" w:rsidR="00E2070B" w:rsidRPr="00E2070B" w:rsidRDefault="00E2070B" w:rsidP="00E2070B">
      <w:pPr>
        <w:widowControl w:val="0"/>
        <w:numPr>
          <w:ilvl w:val="1"/>
          <w:numId w:val="7"/>
        </w:numPr>
        <w:autoSpaceDE w:val="0"/>
        <w:autoSpaceDN w:val="0"/>
        <w:spacing w:before="68" w:after="0" w:line="276" w:lineRule="auto"/>
        <w:ind w:right="18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2"/>
        </w:rPr>
      </w:pPr>
      <w:r w:rsidRPr="00E2070B">
        <w:rPr>
          <w:rFonts w:ascii="Times New Roman" w:eastAsia="Times New Roman" w:hAnsi="Times New Roman" w:cs="Times New Roman"/>
          <w:bCs/>
          <w:kern w:val="32"/>
        </w:rPr>
        <w:t xml:space="preserve">Działanie A: Opracowanie ośmiu wkładów merytorycznych do </w:t>
      </w:r>
      <w:proofErr w:type="spellStart"/>
      <w:r w:rsidRPr="00E2070B">
        <w:rPr>
          <w:rFonts w:ascii="Times New Roman" w:eastAsia="Times New Roman" w:hAnsi="Times New Roman" w:cs="Times New Roman"/>
          <w:bCs/>
          <w:kern w:val="32"/>
        </w:rPr>
        <w:t>responsywnych</w:t>
      </w:r>
      <w:proofErr w:type="spellEnd"/>
      <w:r w:rsidRPr="00E2070B">
        <w:rPr>
          <w:rFonts w:ascii="Times New Roman" w:eastAsia="Times New Roman" w:hAnsi="Times New Roman" w:cs="Times New Roman"/>
          <w:bCs/>
          <w:kern w:val="32"/>
        </w:rPr>
        <w:t xml:space="preserve"> szkoleń e</w:t>
      </w:r>
      <w:r w:rsidRPr="00E2070B">
        <w:rPr>
          <w:rFonts w:ascii="Times New Roman" w:eastAsia="Times New Roman" w:hAnsi="Times New Roman" w:cs="Times New Roman"/>
          <w:bCs/>
          <w:kern w:val="32"/>
        </w:rPr>
        <w:noBreakHyphen/>
      </w:r>
      <w:proofErr w:type="spellStart"/>
      <w:r w:rsidRPr="00E2070B">
        <w:rPr>
          <w:rFonts w:ascii="Times New Roman" w:eastAsia="Times New Roman" w:hAnsi="Times New Roman" w:cs="Times New Roman"/>
          <w:bCs/>
          <w:kern w:val="32"/>
        </w:rPr>
        <w:t>learningowych</w:t>
      </w:r>
      <w:proofErr w:type="spellEnd"/>
      <w:r w:rsidRPr="00E2070B">
        <w:rPr>
          <w:rFonts w:ascii="Times New Roman" w:eastAsia="Times New Roman" w:hAnsi="Times New Roman" w:cs="Times New Roman"/>
          <w:bCs/>
          <w:kern w:val="32"/>
        </w:rPr>
        <w:t>, z następujących zagadnień:</w:t>
      </w:r>
    </w:p>
    <w:p w14:paraId="504D7B79" w14:textId="77777777" w:rsidR="00E2070B" w:rsidRPr="00E2070B" w:rsidRDefault="00E2070B" w:rsidP="00E2070B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before="68" w:after="0" w:line="276" w:lineRule="auto"/>
        <w:ind w:right="18"/>
        <w:jc w:val="both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E2070B">
        <w:rPr>
          <w:rFonts w:ascii="Times New Roman" w:eastAsia="Times New Roman" w:hAnsi="Times New Roman" w:cs="Times New Roman"/>
          <w:bCs/>
          <w:kern w:val="32"/>
        </w:rPr>
        <w:t>Jak założyć własną firmę?</w:t>
      </w:r>
    </w:p>
    <w:p w14:paraId="4786BD87" w14:textId="77777777" w:rsidR="00E2070B" w:rsidRPr="00E2070B" w:rsidRDefault="00E2070B" w:rsidP="00E2070B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before="68" w:after="0" w:line="276" w:lineRule="auto"/>
        <w:ind w:right="18"/>
        <w:jc w:val="both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E2070B">
        <w:rPr>
          <w:rFonts w:ascii="Times New Roman" w:eastAsia="Times New Roman" w:hAnsi="Times New Roman" w:cs="Times New Roman"/>
          <w:bCs/>
          <w:kern w:val="32"/>
        </w:rPr>
        <w:t xml:space="preserve">BHP w MŚP, </w:t>
      </w:r>
    </w:p>
    <w:p w14:paraId="1721C574" w14:textId="77777777" w:rsidR="00E2070B" w:rsidRPr="00E2070B" w:rsidRDefault="00E2070B" w:rsidP="00E2070B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before="68" w:after="0" w:line="276" w:lineRule="auto"/>
        <w:ind w:right="18"/>
        <w:jc w:val="both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E2070B">
        <w:rPr>
          <w:rFonts w:ascii="Times New Roman" w:eastAsia="Times New Roman" w:hAnsi="Times New Roman" w:cs="Times New Roman"/>
          <w:bCs/>
          <w:kern w:val="32"/>
        </w:rPr>
        <w:t>Ochrona danych osobowych w MŚP (RODO),</w:t>
      </w:r>
    </w:p>
    <w:p w14:paraId="05A0ABB7" w14:textId="77777777" w:rsidR="00E2070B" w:rsidRPr="00E2070B" w:rsidRDefault="00E2070B" w:rsidP="00E2070B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before="68" w:after="0" w:line="276" w:lineRule="auto"/>
        <w:ind w:right="18"/>
        <w:jc w:val="both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E2070B">
        <w:rPr>
          <w:rFonts w:ascii="Times New Roman" w:eastAsia="Times New Roman" w:hAnsi="Times New Roman" w:cs="Times New Roman"/>
          <w:bCs/>
          <w:kern w:val="32"/>
        </w:rPr>
        <w:t xml:space="preserve">Podatkowa księga przychodów i rozchodów, </w:t>
      </w:r>
    </w:p>
    <w:p w14:paraId="7FE84446" w14:textId="77777777" w:rsidR="00E2070B" w:rsidRPr="00E2070B" w:rsidRDefault="00E2070B" w:rsidP="00E2070B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before="68" w:after="0" w:line="276" w:lineRule="auto"/>
        <w:ind w:right="18"/>
        <w:jc w:val="both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E2070B">
        <w:rPr>
          <w:rFonts w:ascii="Times New Roman" w:eastAsia="Times New Roman" w:hAnsi="Times New Roman" w:cs="Times New Roman"/>
          <w:bCs/>
          <w:kern w:val="32"/>
        </w:rPr>
        <w:t xml:space="preserve">Finanse MŚP dla </w:t>
      </w:r>
      <w:proofErr w:type="spellStart"/>
      <w:r w:rsidRPr="00E2070B">
        <w:rPr>
          <w:rFonts w:ascii="Times New Roman" w:eastAsia="Times New Roman" w:hAnsi="Times New Roman" w:cs="Times New Roman"/>
          <w:bCs/>
          <w:kern w:val="32"/>
        </w:rPr>
        <w:t>niefinansistów</w:t>
      </w:r>
      <w:proofErr w:type="spellEnd"/>
      <w:r w:rsidRPr="00E2070B">
        <w:rPr>
          <w:rFonts w:ascii="Times New Roman" w:eastAsia="Times New Roman" w:hAnsi="Times New Roman" w:cs="Times New Roman"/>
          <w:bCs/>
          <w:kern w:val="32"/>
        </w:rPr>
        <w:t xml:space="preserve">, </w:t>
      </w:r>
    </w:p>
    <w:p w14:paraId="0C90257F" w14:textId="77777777" w:rsidR="00E2070B" w:rsidRPr="00E2070B" w:rsidRDefault="00E2070B" w:rsidP="00E2070B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before="68" w:after="0" w:line="276" w:lineRule="auto"/>
        <w:ind w:right="18"/>
        <w:jc w:val="both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E2070B">
        <w:rPr>
          <w:rFonts w:ascii="Times New Roman" w:eastAsia="Times New Roman" w:hAnsi="Times New Roman" w:cs="Times New Roman"/>
          <w:bCs/>
          <w:kern w:val="32"/>
        </w:rPr>
        <w:t xml:space="preserve">Prawo Pracy w MŚP, </w:t>
      </w:r>
    </w:p>
    <w:p w14:paraId="10FB3A8D" w14:textId="77777777" w:rsidR="00E2070B" w:rsidRPr="00E2070B" w:rsidRDefault="00E2070B" w:rsidP="00E2070B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before="68" w:after="0" w:line="276" w:lineRule="auto"/>
        <w:ind w:right="18"/>
        <w:jc w:val="both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E2070B">
        <w:rPr>
          <w:rFonts w:ascii="Times New Roman" w:eastAsia="Times New Roman" w:hAnsi="Times New Roman" w:cs="Times New Roman"/>
          <w:bCs/>
          <w:kern w:val="32"/>
        </w:rPr>
        <w:t>Krajowe zamówienia publiczne,</w:t>
      </w:r>
    </w:p>
    <w:p w14:paraId="1101FCA8" w14:textId="77777777" w:rsidR="00E2070B" w:rsidRPr="00E2070B" w:rsidRDefault="00E2070B" w:rsidP="00E2070B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before="68" w:after="0" w:line="276" w:lineRule="auto"/>
        <w:ind w:right="18"/>
        <w:jc w:val="both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E2070B">
        <w:rPr>
          <w:rFonts w:ascii="Times New Roman" w:eastAsia="Times New Roman" w:hAnsi="Times New Roman" w:cs="Times New Roman"/>
          <w:bCs/>
          <w:kern w:val="32"/>
        </w:rPr>
        <w:t>Delegowanie pracowników za granicę.</w:t>
      </w:r>
    </w:p>
    <w:p w14:paraId="14466CCF" w14:textId="77777777" w:rsidR="00E2070B" w:rsidRPr="00E2070B" w:rsidRDefault="00E2070B" w:rsidP="00E2070B">
      <w:pPr>
        <w:widowControl w:val="0"/>
        <w:numPr>
          <w:ilvl w:val="1"/>
          <w:numId w:val="7"/>
        </w:numPr>
        <w:autoSpaceDE w:val="0"/>
        <w:autoSpaceDN w:val="0"/>
        <w:spacing w:before="68" w:after="0" w:line="276" w:lineRule="auto"/>
        <w:ind w:right="18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2"/>
        </w:rPr>
      </w:pPr>
      <w:r w:rsidRPr="00E2070B">
        <w:rPr>
          <w:rFonts w:ascii="Times New Roman" w:eastAsia="Times New Roman" w:hAnsi="Times New Roman" w:cs="Times New Roman"/>
          <w:bCs/>
          <w:kern w:val="32"/>
        </w:rPr>
        <w:t xml:space="preserve">Działanie B: Opracowanie metodyczne i techniczne ośmiu </w:t>
      </w:r>
      <w:proofErr w:type="spellStart"/>
      <w:r w:rsidRPr="00E2070B">
        <w:rPr>
          <w:rFonts w:ascii="Times New Roman" w:eastAsia="Times New Roman" w:hAnsi="Times New Roman" w:cs="Times New Roman"/>
          <w:bCs/>
          <w:kern w:val="32"/>
        </w:rPr>
        <w:t>responsywnych</w:t>
      </w:r>
      <w:proofErr w:type="spellEnd"/>
      <w:r w:rsidRPr="00E2070B">
        <w:rPr>
          <w:rFonts w:ascii="Times New Roman" w:eastAsia="Times New Roman" w:hAnsi="Times New Roman" w:cs="Times New Roman"/>
          <w:bCs/>
          <w:kern w:val="32"/>
        </w:rPr>
        <w:t xml:space="preserve"> szkoleń e</w:t>
      </w:r>
      <w:r w:rsidRPr="00E2070B">
        <w:rPr>
          <w:rFonts w:ascii="Times New Roman" w:eastAsia="Times New Roman" w:hAnsi="Times New Roman" w:cs="Times New Roman"/>
          <w:bCs/>
          <w:kern w:val="32"/>
        </w:rPr>
        <w:noBreakHyphen/>
      </w:r>
      <w:proofErr w:type="spellStart"/>
      <w:r w:rsidRPr="00E2070B">
        <w:rPr>
          <w:rFonts w:ascii="Times New Roman" w:eastAsia="Times New Roman" w:hAnsi="Times New Roman" w:cs="Times New Roman"/>
          <w:bCs/>
          <w:kern w:val="32"/>
        </w:rPr>
        <w:t>learningowych</w:t>
      </w:r>
      <w:proofErr w:type="spellEnd"/>
      <w:r w:rsidRPr="00E2070B">
        <w:rPr>
          <w:rFonts w:ascii="Times New Roman" w:eastAsia="Times New Roman" w:hAnsi="Times New Roman" w:cs="Times New Roman"/>
          <w:bCs/>
          <w:kern w:val="32"/>
        </w:rPr>
        <w:t>, których tematy zostały określone w pkt. 2.1.1. OPZ w celu ich zamieszczenia i udostępnienia użytkownikom na portalu Zamawiającego „Akademia PARP”.</w:t>
      </w:r>
    </w:p>
    <w:p w14:paraId="77536081" w14:textId="211AB955" w:rsidR="00E2070B" w:rsidRPr="00E2070B" w:rsidRDefault="00E2070B" w:rsidP="00E2070B">
      <w:pPr>
        <w:widowControl w:val="0"/>
        <w:numPr>
          <w:ilvl w:val="1"/>
          <w:numId w:val="7"/>
        </w:numPr>
        <w:autoSpaceDE w:val="0"/>
        <w:autoSpaceDN w:val="0"/>
        <w:spacing w:before="68" w:after="0" w:line="276" w:lineRule="auto"/>
        <w:ind w:right="1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E2070B">
        <w:rPr>
          <w:rFonts w:ascii="Times New Roman" w:eastAsia="Times New Roman" w:hAnsi="Times New Roman" w:cs="Times New Roman"/>
          <w:bCs/>
          <w:kern w:val="32"/>
        </w:rPr>
        <w:t xml:space="preserve">Działanie C: Opracowanie metodyczne i techniczne ośmiu </w:t>
      </w:r>
      <w:proofErr w:type="spellStart"/>
      <w:r w:rsidRPr="00E2070B">
        <w:rPr>
          <w:rFonts w:ascii="Times New Roman" w:eastAsia="Times New Roman" w:hAnsi="Times New Roman" w:cs="Times New Roman"/>
          <w:bCs/>
          <w:kern w:val="32"/>
        </w:rPr>
        <w:t>responsywnych</w:t>
      </w:r>
      <w:proofErr w:type="spellEnd"/>
      <w:r w:rsidRPr="00E2070B">
        <w:rPr>
          <w:rFonts w:ascii="Times New Roman" w:eastAsia="Times New Roman" w:hAnsi="Times New Roman" w:cs="Times New Roman"/>
          <w:bCs/>
          <w:kern w:val="32"/>
        </w:rPr>
        <w:t xml:space="preserve"> pigułek wiedzy, których tematy zostały określone w pkt. 2.1.1. OPZ, w celu ich zamieszczenia i udostępnienia użytkownikom na portalu Zamawiającego „Akademia PARP”.</w:t>
      </w:r>
    </w:p>
    <w:p w14:paraId="54AA2B06" w14:textId="77777777" w:rsidR="00E2070B" w:rsidRPr="00E2070B" w:rsidRDefault="00E2070B" w:rsidP="00E2070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hAnsi="Times New Roman" w:cs="Times New Roman"/>
          <w:b/>
        </w:rPr>
      </w:pPr>
      <w:r w:rsidRPr="00E2070B">
        <w:rPr>
          <w:rFonts w:ascii="Times New Roman" w:hAnsi="Times New Roman" w:cs="Times New Roman"/>
          <w:b/>
        </w:rPr>
        <w:t xml:space="preserve">Przedmiotem II Etapu zamówienia są 3 Działania: </w:t>
      </w:r>
    </w:p>
    <w:p w14:paraId="1F417041" w14:textId="77777777" w:rsidR="00E2070B" w:rsidRPr="00E2070B" w:rsidRDefault="00E2070B" w:rsidP="00E2070B">
      <w:pPr>
        <w:widowControl w:val="0"/>
        <w:numPr>
          <w:ilvl w:val="1"/>
          <w:numId w:val="7"/>
        </w:numPr>
        <w:autoSpaceDE w:val="0"/>
        <w:autoSpaceDN w:val="0"/>
        <w:spacing w:before="68" w:after="0" w:line="276" w:lineRule="auto"/>
        <w:ind w:right="18"/>
        <w:jc w:val="both"/>
        <w:outlineLvl w:val="0"/>
        <w:rPr>
          <w:rFonts w:ascii="Times New Roman" w:eastAsia="Times New Roman" w:hAnsi="Times New Roman" w:cs="Times New Roman"/>
          <w:bCs/>
          <w:caps/>
          <w:kern w:val="32"/>
        </w:rPr>
      </w:pPr>
      <w:r w:rsidRPr="00E2070B">
        <w:rPr>
          <w:rFonts w:ascii="Times New Roman" w:eastAsia="Times New Roman" w:hAnsi="Times New Roman" w:cs="Times New Roman"/>
          <w:bCs/>
          <w:kern w:val="32"/>
        </w:rPr>
        <w:t xml:space="preserve">Działanie D: Opracowanie dwóch wkładów merytorycznych do </w:t>
      </w:r>
      <w:proofErr w:type="spellStart"/>
      <w:r w:rsidRPr="00E2070B">
        <w:rPr>
          <w:rFonts w:ascii="Times New Roman" w:eastAsia="Times New Roman" w:hAnsi="Times New Roman" w:cs="Times New Roman"/>
          <w:bCs/>
          <w:kern w:val="32"/>
        </w:rPr>
        <w:t>responsywnych</w:t>
      </w:r>
      <w:proofErr w:type="spellEnd"/>
      <w:r w:rsidRPr="00E2070B">
        <w:rPr>
          <w:rFonts w:ascii="Times New Roman" w:eastAsia="Times New Roman" w:hAnsi="Times New Roman" w:cs="Times New Roman"/>
          <w:bCs/>
          <w:kern w:val="32"/>
        </w:rPr>
        <w:t xml:space="preserve"> szkoleń e</w:t>
      </w:r>
      <w:r w:rsidRPr="00E2070B">
        <w:rPr>
          <w:rFonts w:ascii="Times New Roman" w:eastAsia="Times New Roman" w:hAnsi="Times New Roman" w:cs="Times New Roman"/>
          <w:bCs/>
          <w:kern w:val="32"/>
        </w:rPr>
        <w:noBreakHyphen/>
      </w:r>
      <w:proofErr w:type="spellStart"/>
      <w:r w:rsidRPr="00E2070B">
        <w:rPr>
          <w:rFonts w:ascii="Times New Roman" w:eastAsia="Times New Roman" w:hAnsi="Times New Roman" w:cs="Times New Roman"/>
          <w:bCs/>
          <w:kern w:val="32"/>
        </w:rPr>
        <w:t>learningowych</w:t>
      </w:r>
      <w:proofErr w:type="spellEnd"/>
      <w:r w:rsidRPr="00E2070B">
        <w:rPr>
          <w:rFonts w:ascii="Times New Roman" w:eastAsia="Times New Roman" w:hAnsi="Times New Roman" w:cs="Times New Roman"/>
          <w:bCs/>
          <w:kern w:val="32"/>
        </w:rPr>
        <w:t>, z następujących zagadnień:</w:t>
      </w:r>
    </w:p>
    <w:p w14:paraId="2C7C36BF" w14:textId="77777777" w:rsidR="00E2070B" w:rsidRPr="00E2070B" w:rsidRDefault="00E2070B" w:rsidP="00E2070B">
      <w:pPr>
        <w:numPr>
          <w:ilvl w:val="2"/>
          <w:numId w:val="8"/>
        </w:numPr>
        <w:tabs>
          <w:tab w:val="left" w:pos="8505"/>
          <w:tab w:val="left" w:pos="13608"/>
        </w:tabs>
        <w:spacing w:before="60" w:after="0" w:line="276" w:lineRule="auto"/>
        <w:contextualSpacing/>
        <w:jc w:val="both"/>
        <w:rPr>
          <w:rFonts w:ascii="Times New Roman" w:hAnsi="Times New Roman" w:cs="Times New Roman"/>
        </w:rPr>
      </w:pPr>
      <w:r w:rsidRPr="00E2070B">
        <w:rPr>
          <w:rFonts w:ascii="Times New Roman" w:hAnsi="Times New Roman" w:cs="Times New Roman"/>
        </w:rPr>
        <w:t xml:space="preserve">E-commerce i marketing internetowy w MŚP, </w:t>
      </w:r>
    </w:p>
    <w:p w14:paraId="344CFBA7" w14:textId="77777777" w:rsidR="00E2070B" w:rsidRPr="00E2070B" w:rsidRDefault="00E2070B" w:rsidP="00E2070B">
      <w:pPr>
        <w:numPr>
          <w:ilvl w:val="2"/>
          <w:numId w:val="8"/>
        </w:numPr>
        <w:tabs>
          <w:tab w:val="left" w:pos="8505"/>
          <w:tab w:val="left" w:pos="13608"/>
        </w:tabs>
        <w:spacing w:before="60" w:after="0" w:line="276" w:lineRule="auto"/>
        <w:contextualSpacing/>
        <w:jc w:val="both"/>
        <w:rPr>
          <w:rFonts w:ascii="Times New Roman" w:hAnsi="Times New Roman" w:cs="Times New Roman"/>
        </w:rPr>
      </w:pPr>
      <w:r w:rsidRPr="00E2070B">
        <w:rPr>
          <w:rFonts w:ascii="Times New Roman" w:hAnsi="Times New Roman" w:cs="Times New Roman"/>
        </w:rPr>
        <w:t xml:space="preserve">Media </w:t>
      </w:r>
      <w:proofErr w:type="spellStart"/>
      <w:r w:rsidRPr="00E2070B">
        <w:rPr>
          <w:rFonts w:ascii="Times New Roman" w:hAnsi="Times New Roman" w:cs="Times New Roman"/>
        </w:rPr>
        <w:t>społecznościowe</w:t>
      </w:r>
      <w:proofErr w:type="spellEnd"/>
      <w:r w:rsidRPr="00E2070B">
        <w:rPr>
          <w:rFonts w:ascii="Times New Roman" w:hAnsi="Times New Roman" w:cs="Times New Roman"/>
        </w:rPr>
        <w:t xml:space="preserve"> w biznesie.</w:t>
      </w:r>
    </w:p>
    <w:p w14:paraId="085F0D56" w14:textId="77777777" w:rsidR="00E2070B" w:rsidRPr="00E2070B" w:rsidRDefault="00E2070B" w:rsidP="00E2070B">
      <w:pPr>
        <w:widowControl w:val="0"/>
        <w:numPr>
          <w:ilvl w:val="1"/>
          <w:numId w:val="7"/>
        </w:numPr>
        <w:autoSpaceDE w:val="0"/>
        <w:autoSpaceDN w:val="0"/>
        <w:spacing w:before="68" w:after="0" w:line="276" w:lineRule="auto"/>
        <w:ind w:right="18"/>
        <w:jc w:val="both"/>
        <w:outlineLvl w:val="0"/>
        <w:rPr>
          <w:rFonts w:ascii="Times New Roman" w:eastAsia="Times New Roman" w:hAnsi="Times New Roman" w:cs="Times New Roman"/>
          <w:bCs/>
          <w:caps/>
          <w:kern w:val="32"/>
        </w:rPr>
      </w:pPr>
      <w:r w:rsidRPr="00E2070B">
        <w:rPr>
          <w:rFonts w:ascii="Times New Roman" w:eastAsia="Times New Roman" w:hAnsi="Times New Roman" w:cs="Times New Roman"/>
          <w:bCs/>
          <w:kern w:val="32"/>
        </w:rPr>
        <w:t xml:space="preserve">Działanie E: Opracowanie metodyczne i techniczne dwóch </w:t>
      </w:r>
      <w:proofErr w:type="spellStart"/>
      <w:r w:rsidRPr="00E2070B">
        <w:rPr>
          <w:rFonts w:ascii="Times New Roman" w:eastAsia="Times New Roman" w:hAnsi="Times New Roman" w:cs="Times New Roman"/>
          <w:bCs/>
          <w:kern w:val="32"/>
        </w:rPr>
        <w:t>responsywnych</w:t>
      </w:r>
      <w:proofErr w:type="spellEnd"/>
      <w:r w:rsidRPr="00E2070B">
        <w:rPr>
          <w:rFonts w:ascii="Times New Roman" w:eastAsia="Times New Roman" w:hAnsi="Times New Roman" w:cs="Times New Roman"/>
          <w:bCs/>
          <w:kern w:val="32"/>
        </w:rPr>
        <w:t xml:space="preserve"> szkoleń e</w:t>
      </w:r>
      <w:r w:rsidRPr="00E2070B">
        <w:rPr>
          <w:rFonts w:ascii="Times New Roman" w:eastAsia="Times New Roman" w:hAnsi="Times New Roman" w:cs="Times New Roman"/>
          <w:bCs/>
          <w:kern w:val="32"/>
        </w:rPr>
        <w:noBreakHyphen/>
      </w:r>
      <w:proofErr w:type="spellStart"/>
      <w:r w:rsidRPr="00E2070B">
        <w:rPr>
          <w:rFonts w:ascii="Times New Roman" w:eastAsia="Times New Roman" w:hAnsi="Times New Roman" w:cs="Times New Roman"/>
          <w:bCs/>
          <w:kern w:val="32"/>
        </w:rPr>
        <w:t>learningowych</w:t>
      </w:r>
      <w:proofErr w:type="spellEnd"/>
      <w:r w:rsidRPr="00E2070B">
        <w:rPr>
          <w:rFonts w:ascii="Times New Roman" w:eastAsia="Times New Roman" w:hAnsi="Times New Roman" w:cs="Times New Roman"/>
          <w:bCs/>
          <w:kern w:val="32"/>
        </w:rPr>
        <w:t>, których tematy zostały określone w pkt. 2.2.1. OPZ w celu ich zamieszczenia i udostępnienia użytkownikom na portalu Zamawiającego „Akademia PARP”.</w:t>
      </w:r>
    </w:p>
    <w:p w14:paraId="418F63A6" w14:textId="77777777" w:rsidR="00E2070B" w:rsidRPr="00E2070B" w:rsidRDefault="00E2070B" w:rsidP="00E2070B">
      <w:pPr>
        <w:widowControl w:val="0"/>
        <w:numPr>
          <w:ilvl w:val="1"/>
          <w:numId w:val="7"/>
        </w:numPr>
        <w:autoSpaceDE w:val="0"/>
        <w:autoSpaceDN w:val="0"/>
        <w:spacing w:before="68" w:after="0" w:line="276" w:lineRule="auto"/>
        <w:ind w:right="18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2"/>
        </w:rPr>
      </w:pPr>
      <w:r w:rsidRPr="00E2070B">
        <w:rPr>
          <w:rFonts w:ascii="Times New Roman" w:eastAsia="Times New Roman" w:hAnsi="Times New Roman" w:cs="Times New Roman"/>
          <w:bCs/>
          <w:kern w:val="32"/>
        </w:rPr>
        <w:t xml:space="preserve">Działanie F: Opracowanie metodyczne i techniczne dwóch </w:t>
      </w:r>
      <w:proofErr w:type="spellStart"/>
      <w:r w:rsidRPr="00E2070B">
        <w:rPr>
          <w:rFonts w:ascii="Times New Roman" w:eastAsia="Times New Roman" w:hAnsi="Times New Roman" w:cs="Times New Roman"/>
          <w:bCs/>
          <w:kern w:val="32"/>
        </w:rPr>
        <w:t>responsywnych</w:t>
      </w:r>
      <w:proofErr w:type="spellEnd"/>
      <w:r w:rsidRPr="00E2070B">
        <w:rPr>
          <w:rFonts w:ascii="Times New Roman" w:eastAsia="Times New Roman" w:hAnsi="Times New Roman" w:cs="Times New Roman"/>
          <w:bCs/>
          <w:kern w:val="32"/>
        </w:rPr>
        <w:t xml:space="preserve"> pigułek wiedzy, których tematy zostały określone w pkt. 2.2.1. OPZ, w celu ich zamieszczenia i udostępnienia użytkownikom na portalu Zamawiającego „Akademia PARP”.</w:t>
      </w:r>
    </w:p>
    <w:p w14:paraId="34EEB51E" w14:textId="77777777" w:rsidR="00E2070B" w:rsidRPr="00E2070B" w:rsidRDefault="00E2070B" w:rsidP="00E2070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hAnsi="Times New Roman" w:cs="Times New Roman"/>
        </w:rPr>
      </w:pPr>
      <w:r w:rsidRPr="00E2070B">
        <w:rPr>
          <w:rFonts w:ascii="Times New Roman" w:hAnsi="Times New Roman" w:cs="Times New Roman"/>
        </w:rPr>
        <w:t>Szczegółowy Opis Przedmiotu Zamówienia (OPZ)  został określony w Załącznik nr 1 do Istotnych Warunków Zamówienia (IWZ).</w:t>
      </w:r>
    </w:p>
    <w:p w14:paraId="44A70342" w14:textId="77777777" w:rsidR="00E2070B" w:rsidRPr="00E2070B" w:rsidRDefault="00E2070B" w:rsidP="00E2070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hAnsi="Times New Roman" w:cs="Times New Roman"/>
        </w:rPr>
      </w:pPr>
      <w:r w:rsidRPr="00E2070B">
        <w:rPr>
          <w:rFonts w:ascii="Times New Roman" w:hAnsi="Times New Roman" w:cs="Times New Roman"/>
        </w:rPr>
        <w:t>Przedmiot zamówienia według klasyfikacji Wspólnego Słownika Zamówień (CPV):</w:t>
      </w:r>
    </w:p>
    <w:p w14:paraId="1944AD99" w14:textId="77777777" w:rsidR="00E2070B" w:rsidRDefault="00E2070B" w:rsidP="00E2070B">
      <w:pPr>
        <w:keepNext/>
        <w:keepLines/>
        <w:spacing w:before="40" w:after="0"/>
        <w:ind w:left="720"/>
        <w:outlineLvl w:val="1"/>
        <w:rPr>
          <w:rFonts w:ascii="Times New Roman" w:eastAsiaTheme="majorEastAsia" w:hAnsi="Times New Roman" w:cs="Times New Roman"/>
        </w:rPr>
      </w:pPr>
    </w:p>
    <w:p w14:paraId="7AC49780" w14:textId="77777777" w:rsidR="00E2070B" w:rsidRDefault="00E2070B" w:rsidP="00E2070B">
      <w:pPr>
        <w:keepNext/>
        <w:keepLines/>
        <w:spacing w:before="40" w:after="0"/>
        <w:ind w:left="720"/>
        <w:outlineLvl w:val="1"/>
        <w:rPr>
          <w:rFonts w:ascii="Times New Roman" w:eastAsiaTheme="majorEastAsia" w:hAnsi="Times New Roman" w:cs="Times New Roman"/>
        </w:rPr>
      </w:pPr>
    </w:p>
    <w:p w14:paraId="62F5104B" w14:textId="77777777" w:rsidR="00E2070B" w:rsidRDefault="00E2070B" w:rsidP="00E2070B">
      <w:pPr>
        <w:keepNext/>
        <w:keepLines/>
        <w:spacing w:before="40" w:after="0"/>
        <w:ind w:left="720"/>
        <w:outlineLvl w:val="1"/>
        <w:rPr>
          <w:rFonts w:ascii="Times New Roman" w:eastAsiaTheme="majorEastAsia" w:hAnsi="Times New Roman" w:cs="Times New Roman"/>
        </w:rPr>
      </w:pPr>
    </w:p>
    <w:p w14:paraId="6E7F04C1" w14:textId="77777777" w:rsidR="00E2070B" w:rsidRDefault="00E2070B" w:rsidP="00E2070B">
      <w:pPr>
        <w:keepNext/>
        <w:keepLines/>
        <w:spacing w:before="40" w:after="0"/>
        <w:ind w:left="720"/>
        <w:outlineLvl w:val="1"/>
        <w:rPr>
          <w:rFonts w:ascii="Times New Roman" w:eastAsiaTheme="majorEastAsia" w:hAnsi="Times New Roman" w:cs="Times New Roman"/>
        </w:rPr>
      </w:pPr>
    </w:p>
    <w:p w14:paraId="19E65574" w14:textId="77777777" w:rsidR="00E2070B" w:rsidRDefault="00E2070B" w:rsidP="00E2070B">
      <w:pPr>
        <w:keepNext/>
        <w:keepLines/>
        <w:spacing w:before="40" w:after="0"/>
        <w:ind w:left="720"/>
        <w:outlineLvl w:val="1"/>
        <w:rPr>
          <w:rFonts w:ascii="Times New Roman" w:eastAsiaTheme="majorEastAsia" w:hAnsi="Times New Roman" w:cs="Times New Roman"/>
        </w:rPr>
      </w:pPr>
    </w:p>
    <w:p w14:paraId="5634E021" w14:textId="77777777" w:rsidR="00E2070B" w:rsidRPr="00E2070B" w:rsidRDefault="00E2070B" w:rsidP="00E2070B">
      <w:pPr>
        <w:keepNext/>
        <w:keepLines/>
        <w:spacing w:before="40" w:after="0"/>
        <w:ind w:left="720"/>
        <w:outlineLvl w:val="1"/>
        <w:rPr>
          <w:rFonts w:ascii="Times New Roman" w:eastAsiaTheme="majorEastAsia" w:hAnsi="Times New Roman" w:cs="Times New Roman"/>
          <w:b/>
        </w:rPr>
      </w:pPr>
      <w:r w:rsidRPr="00E2070B">
        <w:rPr>
          <w:rFonts w:ascii="Times New Roman" w:eastAsiaTheme="majorEastAsia" w:hAnsi="Times New Roman" w:cs="Times New Roman"/>
        </w:rPr>
        <w:t>80000000-4 – Usługi edukacyjne i szkoleniowe</w:t>
      </w:r>
    </w:p>
    <w:p w14:paraId="45873412" w14:textId="77777777" w:rsidR="00E2070B" w:rsidRPr="00E2070B" w:rsidRDefault="00E2070B" w:rsidP="00E2070B">
      <w:pPr>
        <w:keepNext/>
        <w:keepLines/>
        <w:spacing w:before="40" w:after="0"/>
        <w:ind w:left="720"/>
        <w:outlineLvl w:val="1"/>
        <w:rPr>
          <w:rFonts w:ascii="Times New Roman" w:eastAsiaTheme="majorEastAsia" w:hAnsi="Times New Roman" w:cs="Times New Roman"/>
          <w:b/>
        </w:rPr>
      </w:pPr>
      <w:r w:rsidRPr="00E2070B">
        <w:rPr>
          <w:rFonts w:ascii="Times New Roman" w:eastAsiaTheme="majorEastAsia" w:hAnsi="Times New Roman" w:cs="Times New Roman"/>
        </w:rPr>
        <w:t>80400000-8 – Usługi edukacji osób dorosłych oraz inne</w:t>
      </w:r>
    </w:p>
    <w:p w14:paraId="6EE56776" w14:textId="77777777" w:rsidR="00E2070B" w:rsidRPr="00E2070B" w:rsidRDefault="00E2070B" w:rsidP="00E2070B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imes New Roman" w:hAnsi="Times New Roman" w:cs="Times New Roman"/>
        </w:rPr>
      </w:pPr>
      <w:r w:rsidRPr="00E2070B">
        <w:rPr>
          <w:rFonts w:ascii="Times New Roman" w:hAnsi="Times New Roman" w:cs="Times New Roman"/>
        </w:rPr>
        <w:t>80420000-4 – Usługi e-learning</w:t>
      </w:r>
    </w:p>
    <w:p w14:paraId="71BEFA4C" w14:textId="77777777" w:rsidR="00E2070B" w:rsidRPr="00E2070B" w:rsidRDefault="00E2070B" w:rsidP="00E2070B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imes New Roman" w:hAnsi="Times New Roman" w:cs="Times New Roman"/>
          <w:bCs/>
        </w:rPr>
      </w:pPr>
      <w:r w:rsidRPr="00E2070B">
        <w:rPr>
          <w:rFonts w:ascii="Times New Roman" w:hAnsi="Times New Roman" w:cs="Times New Roman"/>
        </w:rPr>
        <w:t>80521000-2 – Usługi opracowania programów szkoleniowych</w:t>
      </w:r>
      <w:r w:rsidRPr="00E2070B">
        <w:rPr>
          <w:rFonts w:ascii="Times New Roman" w:hAnsi="Times New Roman" w:cs="Times New Roman"/>
          <w:bCs/>
        </w:rPr>
        <w:t>.</w:t>
      </w:r>
    </w:p>
    <w:p w14:paraId="308A8961" w14:textId="77777777" w:rsidR="00E2070B" w:rsidRPr="00E2070B" w:rsidRDefault="00E2070B" w:rsidP="00E2070B">
      <w:pPr>
        <w:tabs>
          <w:tab w:val="num" w:pos="284"/>
        </w:tabs>
        <w:spacing w:after="0" w:line="240" w:lineRule="auto"/>
        <w:ind w:left="360" w:right="267"/>
        <w:jc w:val="both"/>
        <w:rPr>
          <w:rFonts w:ascii="Times New Roman" w:hAnsi="Times New Roman" w:cs="Times New Roman"/>
        </w:rPr>
      </w:pPr>
    </w:p>
    <w:p w14:paraId="51E81067" w14:textId="276A55A0" w:rsidR="00787C99" w:rsidRPr="00FD2541" w:rsidRDefault="00787C99" w:rsidP="00E2070B">
      <w:pPr>
        <w:pStyle w:val="Akapitzlist"/>
        <w:numPr>
          <w:ilvl w:val="0"/>
          <w:numId w:val="7"/>
        </w:numPr>
        <w:spacing w:after="0" w:line="240" w:lineRule="auto"/>
        <w:ind w:right="267"/>
        <w:jc w:val="both"/>
        <w:rPr>
          <w:rFonts w:ascii="Times New Roman" w:hAnsi="Times New Roman" w:cs="Times New Roman"/>
        </w:rPr>
      </w:pPr>
      <w:r w:rsidRPr="00FD2541">
        <w:rPr>
          <w:rFonts w:ascii="Times New Roman" w:hAnsi="Times New Roman" w:cs="Times New Roman"/>
        </w:rPr>
        <w:t>Informacj</w:t>
      </w:r>
      <w:r w:rsidR="00FC5148" w:rsidRPr="00FD2541">
        <w:rPr>
          <w:rFonts w:ascii="Times New Roman" w:hAnsi="Times New Roman" w:cs="Times New Roman"/>
        </w:rPr>
        <w:t>e</w:t>
      </w:r>
      <w:r w:rsidRPr="00FD2541">
        <w:rPr>
          <w:rFonts w:ascii="Times New Roman" w:hAnsi="Times New Roman" w:cs="Times New Roman"/>
        </w:rPr>
        <w:t xml:space="preserve"> na temat warunków udziału w postępowaniu, dokumentów, które zobowiązani są złożyć Wykonawcy oraz sposobu złożenia oferty zostały zawarte w Istotnych Warunkach Zamówienia. </w:t>
      </w:r>
    </w:p>
    <w:p w14:paraId="14EE9130" w14:textId="77777777" w:rsidR="00FC5148" w:rsidRPr="00E2070B" w:rsidRDefault="00FC5148" w:rsidP="00E2070B">
      <w:pPr>
        <w:spacing w:after="0" w:line="240" w:lineRule="auto"/>
        <w:ind w:right="267"/>
        <w:rPr>
          <w:rFonts w:ascii="Times New Roman" w:hAnsi="Times New Roman" w:cs="Times New Roman"/>
        </w:rPr>
      </w:pPr>
    </w:p>
    <w:p w14:paraId="5A0CFABF" w14:textId="3475C082" w:rsidR="00E2070B" w:rsidRDefault="00E2070B" w:rsidP="00E2070B">
      <w:pPr>
        <w:pStyle w:val="Wypunktowanie"/>
        <w:numPr>
          <w:ilvl w:val="0"/>
          <w:numId w:val="7"/>
        </w:numPr>
        <w:spacing w:before="0"/>
      </w:pPr>
      <w:r w:rsidRPr="00003A43">
        <w:t xml:space="preserve">Zamawiający wymaga, aby zamówienie było realizowane od dnia </w:t>
      </w:r>
      <w:r>
        <w:t>zawarcia umowy do:</w:t>
      </w:r>
    </w:p>
    <w:p w14:paraId="3EFC4FF2" w14:textId="77777777" w:rsidR="00E2070B" w:rsidRPr="00F7636E" w:rsidRDefault="00E2070B" w:rsidP="00E2070B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F7636E">
        <w:rPr>
          <w:rFonts w:ascii="Times New Roman" w:hAnsi="Times New Roman" w:cs="Times New Roman"/>
        </w:rPr>
        <w:t xml:space="preserve">I Etap zamówienia: do </w:t>
      </w:r>
      <w:r w:rsidRPr="00F7636E">
        <w:rPr>
          <w:rFonts w:ascii="Times New Roman" w:hAnsi="Times New Roman" w:cs="Times New Roman"/>
          <w:b/>
        </w:rPr>
        <w:t>17 grudnia 2018 r</w:t>
      </w:r>
      <w:r w:rsidRPr="00F7636E">
        <w:rPr>
          <w:rFonts w:ascii="Times New Roman" w:hAnsi="Times New Roman" w:cs="Times New Roman"/>
        </w:rPr>
        <w:t>.</w:t>
      </w:r>
    </w:p>
    <w:p w14:paraId="7093D998" w14:textId="77777777" w:rsidR="00E2070B" w:rsidRDefault="00E2070B" w:rsidP="00E2070B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F7636E">
        <w:rPr>
          <w:rFonts w:ascii="Times New Roman" w:hAnsi="Times New Roman" w:cs="Times New Roman"/>
        </w:rPr>
        <w:t xml:space="preserve">II Etap zamówienia: do </w:t>
      </w:r>
      <w:r w:rsidRPr="00F7636E">
        <w:rPr>
          <w:rFonts w:ascii="Times New Roman" w:hAnsi="Times New Roman" w:cs="Times New Roman"/>
          <w:b/>
        </w:rPr>
        <w:t>1 lutego 2019 r</w:t>
      </w:r>
      <w:r w:rsidRPr="00F7636E">
        <w:rPr>
          <w:rFonts w:ascii="Times New Roman" w:hAnsi="Times New Roman" w:cs="Times New Roman"/>
        </w:rPr>
        <w:t>.</w:t>
      </w:r>
    </w:p>
    <w:p w14:paraId="687514DA" w14:textId="77777777" w:rsidR="00E2070B" w:rsidRPr="00F7636E" w:rsidRDefault="00E2070B" w:rsidP="00E2070B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hAnsi="Times New Roman" w:cs="Times New Roman"/>
        </w:rPr>
      </w:pPr>
    </w:p>
    <w:p w14:paraId="1F449882" w14:textId="77777777" w:rsidR="00787C99" w:rsidRDefault="00787C99" w:rsidP="00E2070B">
      <w:pPr>
        <w:pStyle w:val="Akapitzlist"/>
        <w:numPr>
          <w:ilvl w:val="0"/>
          <w:numId w:val="7"/>
        </w:numPr>
        <w:spacing w:after="0" w:line="240" w:lineRule="auto"/>
        <w:ind w:left="426" w:right="267" w:hanging="426"/>
        <w:jc w:val="both"/>
        <w:rPr>
          <w:rFonts w:ascii="Times New Roman" w:hAnsi="Times New Roman" w:cs="Times New Roman"/>
        </w:rPr>
      </w:pPr>
      <w:r w:rsidRPr="00710C8E">
        <w:rPr>
          <w:rFonts w:ascii="Times New Roman" w:hAnsi="Times New Roman" w:cs="Times New Roman"/>
        </w:rPr>
        <w:t xml:space="preserve">Oferty zostaną ocenione przez Zamawiającego w oparciu o następujące kryteria i ich znaczenie: </w:t>
      </w:r>
    </w:p>
    <w:p w14:paraId="3074185D" w14:textId="77777777" w:rsidR="00E2070B" w:rsidRDefault="00E2070B" w:rsidP="00E2070B">
      <w:pPr>
        <w:pStyle w:val="Akapitzlist"/>
        <w:spacing w:after="0" w:line="240" w:lineRule="auto"/>
        <w:ind w:left="426" w:right="267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ela z kryteriami oceny ofert i punktacją"/>
        <w:tblDescription w:val="Za kryterium Cena maksymalnie mozna uzyskać 60 punktów. Za kryterium Doświadczenie maksymalnie można uzyskać 40 punktów. Razem za obydwa kryteria mozna uzyskać 100 punktów."/>
      </w:tblPr>
      <w:tblGrid>
        <w:gridCol w:w="4678"/>
        <w:gridCol w:w="2977"/>
      </w:tblGrid>
      <w:tr w:rsidR="00E2070B" w:rsidRPr="00786A4F" w14:paraId="5D338E6E" w14:textId="77777777" w:rsidTr="00E2070B">
        <w:trPr>
          <w:trHeight w:val="763"/>
        </w:trPr>
        <w:tc>
          <w:tcPr>
            <w:tcW w:w="4678" w:type="dxa"/>
            <w:shd w:val="clear" w:color="auto" w:fill="D9D9D9"/>
            <w:vAlign w:val="center"/>
            <w:hideMark/>
          </w:tcPr>
          <w:p w14:paraId="29B3C330" w14:textId="77777777" w:rsidR="00E2070B" w:rsidRPr="001147B1" w:rsidRDefault="00E2070B" w:rsidP="008B78BE">
            <w:pPr>
              <w:widowControl w:val="0"/>
              <w:autoSpaceDE w:val="0"/>
              <w:autoSpaceDN w:val="0"/>
              <w:spacing w:before="38" w:after="0" w:line="276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lang w:val="en-US" w:eastAsia="pl-PL" w:bidi="pl-PL"/>
              </w:rPr>
            </w:pPr>
            <w:proofErr w:type="spellStart"/>
            <w:r w:rsidRPr="001147B1">
              <w:rPr>
                <w:rFonts w:ascii="Times New Roman" w:eastAsia="Times New Roman" w:hAnsi="Times New Roman" w:cs="Times New Roman"/>
                <w:b/>
                <w:lang w:val="en-US" w:eastAsia="pl-PL" w:bidi="pl-PL"/>
              </w:rPr>
              <w:t>Kryterium</w:t>
            </w:r>
            <w:proofErr w:type="spellEnd"/>
          </w:p>
        </w:tc>
        <w:tc>
          <w:tcPr>
            <w:tcW w:w="2977" w:type="dxa"/>
            <w:shd w:val="clear" w:color="auto" w:fill="D9D9D9"/>
            <w:vAlign w:val="center"/>
            <w:hideMark/>
          </w:tcPr>
          <w:p w14:paraId="7053E2E0" w14:textId="77777777" w:rsidR="00E2070B" w:rsidRPr="001147B1" w:rsidRDefault="00E2070B" w:rsidP="008B78BE">
            <w:pPr>
              <w:widowControl w:val="0"/>
              <w:autoSpaceDE w:val="0"/>
              <w:autoSpaceDN w:val="0"/>
              <w:spacing w:before="38" w:after="0" w:line="276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lang w:eastAsia="pl-PL" w:bidi="pl-PL"/>
              </w:rPr>
            </w:pPr>
            <w:r w:rsidRPr="001147B1">
              <w:rPr>
                <w:rFonts w:ascii="Times New Roman" w:eastAsia="Times New Roman" w:hAnsi="Times New Roman" w:cs="Times New Roman"/>
                <w:b/>
                <w:lang w:eastAsia="pl-PL" w:bidi="pl-PL"/>
              </w:rPr>
              <w:t>Maksymalna liczba punktów w danym kryterium</w:t>
            </w:r>
          </w:p>
        </w:tc>
      </w:tr>
      <w:tr w:rsidR="00E2070B" w:rsidRPr="00786A4F" w14:paraId="3ACE2A66" w14:textId="77777777" w:rsidTr="00E2070B">
        <w:trPr>
          <w:trHeight w:val="489"/>
        </w:trPr>
        <w:tc>
          <w:tcPr>
            <w:tcW w:w="4678" w:type="dxa"/>
            <w:vAlign w:val="center"/>
            <w:hideMark/>
          </w:tcPr>
          <w:p w14:paraId="1DEBF0E6" w14:textId="77777777" w:rsidR="00E2070B" w:rsidRPr="00786A4F" w:rsidRDefault="00E2070B" w:rsidP="008B78BE">
            <w:pPr>
              <w:widowControl w:val="0"/>
              <w:autoSpaceDE w:val="0"/>
              <w:autoSpaceDN w:val="0"/>
              <w:spacing w:before="38" w:after="0" w:line="276" w:lineRule="auto"/>
              <w:rPr>
                <w:rFonts w:ascii="Times New Roman" w:eastAsia="Times New Roman" w:hAnsi="Times New Roman" w:cs="Times New Roman"/>
                <w:lang w:val="en-US" w:eastAsia="pl-PL" w:bidi="pl-PL"/>
              </w:rPr>
            </w:pPr>
            <w:proofErr w:type="spellStart"/>
            <w:r w:rsidRPr="00786A4F">
              <w:rPr>
                <w:rFonts w:ascii="Times New Roman" w:eastAsia="Times New Roman" w:hAnsi="Times New Roman" w:cs="Times New Roman"/>
                <w:lang w:val="en-US" w:eastAsia="pl-PL" w:bidi="pl-PL"/>
              </w:rPr>
              <w:t>Cena</w:t>
            </w:r>
            <w:proofErr w:type="spellEnd"/>
          </w:p>
        </w:tc>
        <w:tc>
          <w:tcPr>
            <w:tcW w:w="2977" w:type="dxa"/>
            <w:vAlign w:val="center"/>
          </w:tcPr>
          <w:p w14:paraId="7F856059" w14:textId="77777777" w:rsidR="00E2070B" w:rsidRPr="00786A4F" w:rsidRDefault="00E2070B" w:rsidP="008B78BE">
            <w:pPr>
              <w:widowControl w:val="0"/>
              <w:autoSpaceDE w:val="0"/>
              <w:autoSpaceDN w:val="0"/>
              <w:spacing w:before="38" w:after="0" w:line="276" w:lineRule="auto"/>
              <w:ind w:left="176"/>
              <w:jc w:val="center"/>
              <w:rPr>
                <w:rFonts w:ascii="Times New Roman" w:eastAsia="Times New Roman" w:hAnsi="Times New Roman" w:cs="Times New Roman"/>
                <w:lang w:val="en-US" w:eastAsia="pl-PL" w:bidi="pl-PL"/>
              </w:rPr>
            </w:pPr>
            <w:r w:rsidRPr="00786A4F">
              <w:rPr>
                <w:rFonts w:ascii="Times New Roman" w:eastAsia="Times New Roman" w:hAnsi="Times New Roman" w:cs="Times New Roman"/>
                <w:lang w:val="en-US" w:eastAsia="pl-PL" w:bidi="pl-PL"/>
              </w:rPr>
              <w:t>34</w:t>
            </w:r>
          </w:p>
        </w:tc>
      </w:tr>
      <w:tr w:rsidR="00E2070B" w:rsidRPr="00786A4F" w14:paraId="4DB5FD51" w14:textId="77777777" w:rsidTr="00E2070B">
        <w:trPr>
          <w:trHeight w:val="489"/>
        </w:trPr>
        <w:tc>
          <w:tcPr>
            <w:tcW w:w="4678" w:type="dxa"/>
            <w:vAlign w:val="center"/>
            <w:hideMark/>
          </w:tcPr>
          <w:p w14:paraId="123D4C78" w14:textId="77777777" w:rsidR="00E2070B" w:rsidRPr="00786A4F" w:rsidRDefault="00E2070B" w:rsidP="008B78BE">
            <w:pPr>
              <w:widowControl w:val="0"/>
              <w:autoSpaceDE w:val="0"/>
              <w:autoSpaceDN w:val="0"/>
              <w:spacing w:before="38" w:after="0" w:line="276" w:lineRule="auto"/>
              <w:rPr>
                <w:rFonts w:ascii="Times New Roman" w:eastAsia="Times New Roman" w:hAnsi="Times New Roman" w:cs="Times New Roman"/>
                <w:lang w:val="en-US" w:eastAsia="pl-PL" w:bidi="pl-PL"/>
              </w:rPr>
            </w:pPr>
            <w:r w:rsidRPr="00786A4F">
              <w:rPr>
                <w:rFonts w:ascii="Times New Roman" w:eastAsia="Times New Roman" w:hAnsi="Times New Roman" w:cs="Times New Roman"/>
                <w:lang w:val="en-US" w:eastAsia="pl-PL" w:bidi="pl-PL"/>
              </w:rPr>
              <w:t>Standard WCAG 2.0.</w:t>
            </w:r>
          </w:p>
        </w:tc>
        <w:tc>
          <w:tcPr>
            <w:tcW w:w="2977" w:type="dxa"/>
            <w:vAlign w:val="center"/>
          </w:tcPr>
          <w:p w14:paraId="54AB6106" w14:textId="77777777" w:rsidR="00E2070B" w:rsidRPr="00786A4F" w:rsidRDefault="00E2070B" w:rsidP="008B78BE">
            <w:pPr>
              <w:widowControl w:val="0"/>
              <w:autoSpaceDE w:val="0"/>
              <w:autoSpaceDN w:val="0"/>
              <w:spacing w:before="38" w:after="0" w:line="276" w:lineRule="auto"/>
              <w:ind w:left="176"/>
              <w:jc w:val="center"/>
              <w:rPr>
                <w:rFonts w:ascii="Times New Roman" w:eastAsia="Times New Roman" w:hAnsi="Times New Roman" w:cs="Times New Roman"/>
                <w:lang w:val="en-US" w:eastAsia="pl-PL" w:bidi="pl-PL"/>
              </w:rPr>
            </w:pPr>
            <w:r w:rsidRPr="00786A4F">
              <w:rPr>
                <w:rFonts w:ascii="Times New Roman" w:eastAsia="Times New Roman" w:hAnsi="Times New Roman" w:cs="Times New Roman"/>
                <w:lang w:val="en-US" w:eastAsia="pl-PL" w:bidi="pl-PL"/>
              </w:rPr>
              <w:t>18</w:t>
            </w:r>
          </w:p>
        </w:tc>
      </w:tr>
      <w:tr w:rsidR="00E2070B" w:rsidRPr="00786A4F" w14:paraId="5CB75582" w14:textId="77777777" w:rsidTr="00E2070B">
        <w:trPr>
          <w:trHeight w:val="489"/>
        </w:trPr>
        <w:tc>
          <w:tcPr>
            <w:tcW w:w="4678" w:type="dxa"/>
            <w:vAlign w:val="center"/>
          </w:tcPr>
          <w:p w14:paraId="59C3F9F8" w14:textId="77777777" w:rsidR="00E2070B" w:rsidRPr="00786A4F" w:rsidRDefault="00E2070B" w:rsidP="008B78BE">
            <w:pPr>
              <w:widowControl w:val="0"/>
              <w:autoSpaceDE w:val="0"/>
              <w:autoSpaceDN w:val="0"/>
              <w:spacing w:before="38" w:after="0" w:line="276" w:lineRule="auto"/>
              <w:rPr>
                <w:rFonts w:ascii="Times New Roman" w:eastAsia="Times New Roman" w:hAnsi="Times New Roman" w:cs="Times New Roman"/>
                <w:lang w:eastAsia="pl-PL" w:bidi="pl-PL"/>
              </w:rPr>
            </w:pPr>
            <w:r w:rsidRPr="00786A4F">
              <w:rPr>
                <w:rFonts w:ascii="Times New Roman" w:eastAsia="Times New Roman" w:hAnsi="Times New Roman" w:cs="Times New Roman"/>
                <w:lang w:eastAsia="pl-PL" w:bidi="pl-PL"/>
              </w:rPr>
              <w:t>Uprawnienia zawodowe Autora i Weryfikatora</w:t>
            </w:r>
          </w:p>
        </w:tc>
        <w:tc>
          <w:tcPr>
            <w:tcW w:w="2977" w:type="dxa"/>
            <w:vAlign w:val="center"/>
          </w:tcPr>
          <w:p w14:paraId="4E598E5D" w14:textId="77777777" w:rsidR="00E2070B" w:rsidRPr="00786A4F" w:rsidRDefault="00E2070B" w:rsidP="008B78BE">
            <w:pPr>
              <w:widowControl w:val="0"/>
              <w:autoSpaceDE w:val="0"/>
              <w:autoSpaceDN w:val="0"/>
              <w:spacing w:before="38" w:after="0" w:line="276" w:lineRule="auto"/>
              <w:ind w:left="176"/>
              <w:jc w:val="center"/>
              <w:rPr>
                <w:rFonts w:ascii="Times New Roman" w:eastAsia="Times New Roman" w:hAnsi="Times New Roman" w:cs="Times New Roman"/>
                <w:lang w:val="en-US" w:eastAsia="pl-PL" w:bidi="pl-PL"/>
              </w:rPr>
            </w:pPr>
            <w:r w:rsidRPr="00786A4F">
              <w:rPr>
                <w:rFonts w:ascii="Times New Roman" w:eastAsia="Times New Roman" w:hAnsi="Times New Roman" w:cs="Times New Roman"/>
                <w:lang w:val="en-US" w:eastAsia="pl-PL" w:bidi="pl-PL"/>
              </w:rPr>
              <w:t>28</w:t>
            </w:r>
          </w:p>
        </w:tc>
      </w:tr>
      <w:tr w:rsidR="00E2070B" w:rsidRPr="00786A4F" w14:paraId="7C18CE5A" w14:textId="77777777" w:rsidTr="00E2070B">
        <w:trPr>
          <w:trHeight w:val="489"/>
        </w:trPr>
        <w:tc>
          <w:tcPr>
            <w:tcW w:w="4678" w:type="dxa"/>
            <w:vAlign w:val="center"/>
          </w:tcPr>
          <w:p w14:paraId="00584043" w14:textId="77777777" w:rsidR="00E2070B" w:rsidRPr="00786A4F" w:rsidRDefault="00E2070B" w:rsidP="008B78BE">
            <w:pPr>
              <w:widowControl w:val="0"/>
              <w:autoSpaceDE w:val="0"/>
              <w:autoSpaceDN w:val="0"/>
              <w:spacing w:before="38" w:after="0" w:line="276" w:lineRule="auto"/>
              <w:rPr>
                <w:rFonts w:ascii="Times New Roman" w:eastAsia="Times New Roman" w:hAnsi="Times New Roman" w:cs="Times New Roman"/>
                <w:lang w:val="en-US" w:eastAsia="pl-PL" w:bidi="pl-PL"/>
              </w:rPr>
            </w:pPr>
            <w:proofErr w:type="spellStart"/>
            <w:r w:rsidRPr="00786A4F">
              <w:rPr>
                <w:rFonts w:ascii="Times New Roman" w:eastAsia="Times New Roman" w:hAnsi="Times New Roman" w:cs="Times New Roman"/>
                <w:lang w:val="en-US" w:eastAsia="pl-PL" w:bidi="pl-PL"/>
              </w:rPr>
              <w:t>Próbka</w:t>
            </w:r>
            <w:proofErr w:type="spellEnd"/>
          </w:p>
        </w:tc>
        <w:tc>
          <w:tcPr>
            <w:tcW w:w="2977" w:type="dxa"/>
            <w:vAlign w:val="center"/>
          </w:tcPr>
          <w:p w14:paraId="54A5EA42" w14:textId="77777777" w:rsidR="00E2070B" w:rsidRPr="00786A4F" w:rsidRDefault="00E2070B" w:rsidP="008B78BE">
            <w:pPr>
              <w:widowControl w:val="0"/>
              <w:autoSpaceDE w:val="0"/>
              <w:autoSpaceDN w:val="0"/>
              <w:spacing w:before="38" w:after="0" w:line="276" w:lineRule="auto"/>
              <w:ind w:left="176"/>
              <w:jc w:val="center"/>
              <w:rPr>
                <w:rFonts w:ascii="Times New Roman" w:eastAsia="Times New Roman" w:hAnsi="Times New Roman" w:cs="Times New Roman"/>
                <w:lang w:val="en-US" w:eastAsia="pl-PL" w:bidi="pl-PL"/>
              </w:rPr>
            </w:pPr>
            <w:r w:rsidRPr="00786A4F">
              <w:rPr>
                <w:rFonts w:ascii="Times New Roman" w:eastAsia="Times New Roman" w:hAnsi="Times New Roman" w:cs="Times New Roman"/>
                <w:lang w:val="en-US" w:eastAsia="pl-PL" w:bidi="pl-PL"/>
              </w:rPr>
              <w:t>20</w:t>
            </w:r>
          </w:p>
        </w:tc>
      </w:tr>
      <w:tr w:rsidR="00E2070B" w:rsidRPr="00786A4F" w14:paraId="326B7507" w14:textId="77777777" w:rsidTr="00E2070B">
        <w:trPr>
          <w:trHeight w:val="496"/>
        </w:trPr>
        <w:tc>
          <w:tcPr>
            <w:tcW w:w="4678" w:type="dxa"/>
            <w:vAlign w:val="center"/>
            <w:hideMark/>
          </w:tcPr>
          <w:p w14:paraId="5EB13BE5" w14:textId="77777777" w:rsidR="00E2070B" w:rsidRPr="00786A4F" w:rsidRDefault="00E2070B" w:rsidP="008B78BE">
            <w:pPr>
              <w:widowControl w:val="0"/>
              <w:autoSpaceDE w:val="0"/>
              <w:autoSpaceDN w:val="0"/>
              <w:spacing w:before="38" w:after="0" w:line="276" w:lineRule="auto"/>
              <w:ind w:left="720" w:hanging="360"/>
              <w:jc w:val="right"/>
              <w:rPr>
                <w:rFonts w:ascii="Times New Roman" w:eastAsia="Times New Roman" w:hAnsi="Times New Roman" w:cs="Times New Roman"/>
                <w:lang w:val="en-US" w:eastAsia="pl-PL" w:bidi="pl-PL"/>
              </w:rPr>
            </w:pPr>
            <w:r w:rsidRPr="00786A4F">
              <w:rPr>
                <w:rFonts w:ascii="Times New Roman" w:eastAsia="Times New Roman" w:hAnsi="Times New Roman" w:cs="Times New Roman"/>
                <w:lang w:val="en-US" w:eastAsia="pl-PL" w:bidi="pl-PL"/>
              </w:rPr>
              <w:t>SUMA</w:t>
            </w:r>
          </w:p>
        </w:tc>
        <w:tc>
          <w:tcPr>
            <w:tcW w:w="2977" w:type="dxa"/>
            <w:vAlign w:val="center"/>
            <w:hideMark/>
          </w:tcPr>
          <w:p w14:paraId="50539AEE" w14:textId="77777777" w:rsidR="00E2070B" w:rsidRPr="00786A4F" w:rsidRDefault="00E2070B" w:rsidP="008B78BE">
            <w:pPr>
              <w:widowControl w:val="0"/>
              <w:autoSpaceDE w:val="0"/>
              <w:autoSpaceDN w:val="0"/>
              <w:spacing w:before="38" w:after="0" w:line="276" w:lineRule="auto"/>
              <w:ind w:left="176"/>
              <w:jc w:val="center"/>
              <w:rPr>
                <w:rFonts w:ascii="Times New Roman" w:eastAsia="Times New Roman" w:hAnsi="Times New Roman" w:cs="Times New Roman"/>
                <w:lang w:val="en-US" w:eastAsia="pl-PL" w:bidi="pl-PL"/>
              </w:rPr>
            </w:pPr>
            <w:r w:rsidRPr="00786A4F">
              <w:rPr>
                <w:rFonts w:ascii="Times New Roman" w:eastAsia="Times New Roman" w:hAnsi="Times New Roman" w:cs="Times New Roman"/>
                <w:lang w:val="en-US" w:eastAsia="pl-PL" w:bidi="pl-PL"/>
              </w:rPr>
              <w:t>100</w:t>
            </w:r>
          </w:p>
        </w:tc>
      </w:tr>
    </w:tbl>
    <w:p w14:paraId="35699312" w14:textId="0B02BB7B" w:rsidR="00787C99" w:rsidRDefault="00787C99" w:rsidP="00E2070B">
      <w:pPr>
        <w:pStyle w:val="Default"/>
        <w:ind w:left="426" w:right="267"/>
        <w:rPr>
          <w:rFonts w:ascii="Times New Roman" w:hAnsi="Times New Roman" w:cs="Times New Roman"/>
          <w:sz w:val="22"/>
          <w:szCs w:val="22"/>
        </w:rPr>
      </w:pPr>
      <w:r w:rsidRPr="00710C8E">
        <w:rPr>
          <w:rFonts w:ascii="Times New Roman" w:hAnsi="Times New Roman" w:cs="Times New Roman"/>
          <w:sz w:val="22"/>
          <w:szCs w:val="22"/>
        </w:rPr>
        <w:t xml:space="preserve">Szczegółowy opis kryteriów oceny ofert znajduje się w Rozdziale </w:t>
      </w:r>
      <w:r w:rsidR="00FC5148" w:rsidRPr="00710C8E">
        <w:rPr>
          <w:rFonts w:ascii="Times New Roman" w:hAnsi="Times New Roman" w:cs="Times New Roman"/>
          <w:sz w:val="22"/>
          <w:szCs w:val="22"/>
        </w:rPr>
        <w:t>XIV IWZ</w:t>
      </w:r>
      <w:r w:rsidRPr="00710C8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E3BE2BF" w14:textId="77777777" w:rsidR="00677731" w:rsidRPr="00710C8E" w:rsidRDefault="00677731" w:rsidP="00E2070B">
      <w:pPr>
        <w:pStyle w:val="Default"/>
        <w:ind w:right="267"/>
        <w:rPr>
          <w:rFonts w:ascii="Times New Roman" w:hAnsi="Times New Roman" w:cs="Times New Roman"/>
          <w:sz w:val="22"/>
          <w:szCs w:val="22"/>
        </w:rPr>
      </w:pPr>
    </w:p>
    <w:p w14:paraId="4A767E9F" w14:textId="67499E90" w:rsidR="00787C99" w:rsidRPr="00710C8E" w:rsidRDefault="00787C99" w:rsidP="00E2070B">
      <w:pPr>
        <w:pStyle w:val="Akapitzlist"/>
        <w:numPr>
          <w:ilvl w:val="0"/>
          <w:numId w:val="7"/>
        </w:numPr>
        <w:spacing w:after="0" w:line="240" w:lineRule="auto"/>
        <w:ind w:left="426" w:right="267" w:hanging="426"/>
        <w:jc w:val="both"/>
        <w:rPr>
          <w:rFonts w:ascii="Times New Roman" w:hAnsi="Times New Roman" w:cs="Times New Roman"/>
        </w:rPr>
      </w:pPr>
      <w:r w:rsidRPr="00710C8E">
        <w:rPr>
          <w:rFonts w:ascii="Times New Roman" w:hAnsi="Times New Roman" w:cs="Times New Roman"/>
        </w:rPr>
        <w:t>Ofertę należy złożyć w terminie do dnia</w:t>
      </w:r>
      <w:r w:rsidR="00977E0B" w:rsidRPr="00710C8E">
        <w:rPr>
          <w:rFonts w:ascii="Times New Roman" w:hAnsi="Times New Roman" w:cs="Times New Roman"/>
          <w:b/>
        </w:rPr>
        <w:t xml:space="preserve"> </w:t>
      </w:r>
      <w:bookmarkStart w:id="0" w:name="_GoBack"/>
      <w:r w:rsidR="00E2070B">
        <w:rPr>
          <w:rFonts w:ascii="Times New Roman" w:hAnsi="Times New Roman" w:cs="Times New Roman"/>
          <w:b/>
        </w:rPr>
        <w:t>25</w:t>
      </w:r>
      <w:r w:rsidR="002A4713" w:rsidRPr="00710C8E">
        <w:rPr>
          <w:rFonts w:ascii="Times New Roman" w:hAnsi="Times New Roman" w:cs="Times New Roman"/>
          <w:b/>
        </w:rPr>
        <w:t>.</w:t>
      </w:r>
      <w:r w:rsidR="00FD2541">
        <w:rPr>
          <w:rFonts w:ascii="Times New Roman" w:hAnsi="Times New Roman" w:cs="Times New Roman"/>
          <w:b/>
        </w:rPr>
        <w:t>10</w:t>
      </w:r>
      <w:r w:rsidR="0076170B" w:rsidRPr="00710C8E">
        <w:rPr>
          <w:rFonts w:ascii="Times New Roman" w:hAnsi="Times New Roman" w:cs="Times New Roman"/>
          <w:b/>
        </w:rPr>
        <w:t>.</w:t>
      </w:r>
      <w:bookmarkEnd w:id="0"/>
      <w:r w:rsidR="00682EE1" w:rsidRPr="00710C8E">
        <w:rPr>
          <w:rFonts w:ascii="Times New Roman" w:hAnsi="Times New Roman" w:cs="Times New Roman"/>
          <w:b/>
        </w:rPr>
        <w:t>2018</w:t>
      </w:r>
      <w:r w:rsidR="00FC5148" w:rsidRPr="00710C8E">
        <w:rPr>
          <w:rFonts w:ascii="Times New Roman" w:hAnsi="Times New Roman" w:cs="Times New Roman"/>
        </w:rPr>
        <w:t xml:space="preserve"> r. do godziny</w:t>
      </w:r>
      <w:r w:rsidR="001A1C86" w:rsidRPr="00710C8E">
        <w:rPr>
          <w:rFonts w:ascii="Times New Roman" w:hAnsi="Times New Roman" w:cs="Times New Roman"/>
        </w:rPr>
        <w:t xml:space="preserve"> </w:t>
      </w:r>
      <w:r w:rsidR="00FC5148" w:rsidRPr="00710C8E">
        <w:rPr>
          <w:rFonts w:ascii="Times New Roman" w:hAnsi="Times New Roman" w:cs="Times New Roman"/>
          <w:b/>
        </w:rPr>
        <w:t>1</w:t>
      </w:r>
      <w:r w:rsidR="00E32264" w:rsidRPr="00710C8E">
        <w:rPr>
          <w:rFonts w:ascii="Times New Roman" w:hAnsi="Times New Roman" w:cs="Times New Roman"/>
          <w:b/>
        </w:rPr>
        <w:t>0</w:t>
      </w:r>
      <w:r w:rsidR="00FC5148" w:rsidRPr="00710C8E">
        <w:rPr>
          <w:rFonts w:ascii="Times New Roman" w:hAnsi="Times New Roman" w:cs="Times New Roman"/>
          <w:b/>
        </w:rPr>
        <w:t>:</w:t>
      </w:r>
      <w:r w:rsidR="00E32264" w:rsidRPr="00710C8E">
        <w:rPr>
          <w:rFonts w:ascii="Times New Roman" w:hAnsi="Times New Roman" w:cs="Times New Roman"/>
          <w:b/>
        </w:rPr>
        <w:t>3</w:t>
      </w:r>
      <w:r w:rsidRPr="00710C8E">
        <w:rPr>
          <w:rFonts w:ascii="Times New Roman" w:hAnsi="Times New Roman" w:cs="Times New Roman"/>
          <w:b/>
        </w:rPr>
        <w:t>0</w:t>
      </w:r>
      <w:r w:rsidR="001A1C86" w:rsidRPr="00710C8E">
        <w:rPr>
          <w:rFonts w:ascii="Times New Roman" w:hAnsi="Times New Roman" w:cs="Times New Roman"/>
        </w:rPr>
        <w:t xml:space="preserve"> </w:t>
      </w:r>
      <w:r w:rsidRPr="00710C8E">
        <w:rPr>
          <w:rFonts w:ascii="Times New Roman" w:hAnsi="Times New Roman" w:cs="Times New Roman"/>
        </w:rPr>
        <w:t xml:space="preserve">w </w:t>
      </w:r>
      <w:r w:rsidR="00FC5148" w:rsidRPr="00710C8E">
        <w:rPr>
          <w:rFonts w:ascii="Times New Roman" w:hAnsi="Times New Roman" w:cs="Times New Roman"/>
        </w:rPr>
        <w:t xml:space="preserve">siedzibie </w:t>
      </w:r>
      <w:r w:rsidR="00677731" w:rsidRPr="00710C8E">
        <w:rPr>
          <w:rFonts w:ascii="Times New Roman" w:hAnsi="Times New Roman" w:cs="Times New Roman"/>
        </w:rPr>
        <w:t>Zamawiającego</w:t>
      </w:r>
      <w:r w:rsidR="00FC5148" w:rsidRPr="00710C8E">
        <w:rPr>
          <w:rFonts w:ascii="Times New Roman" w:hAnsi="Times New Roman" w:cs="Times New Roman"/>
        </w:rPr>
        <w:t xml:space="preserve"> tj.</w:t>
      </w:r>
      <w:r w:rsidR="00677731" w:rsidRPr="00710C8E">
        <w:rPr>
          <w:rFonts w:ascii="Times New Roman" w:hAnsi="Times New Roman" w:cs="Times New Roman"/>
        </w:rPr>
        <w:t xml:space="preserve">: </w:t>
      </w:r>
      <w:r w:rsidR="00FC5148" w:rsidRPr="00710C8E">
        <w:rPr>
          <w:rFonts w:ascii="Times New Roman" w:hAnsi="Times New Roman" w:cs="Times New Roman"/>
        </w:rPr>
        <w:t>PARP, ul. Pańska 81/83, 00-834 Warszawa</w:t>
      </w:r>
      <w:r w:rsidRPr="00710C8E">
        <w:rPr>
          <w:rFonts w:ascii="Times New Roman" w:hAnsi="Times New Roman" w:cs="Times New Roman"/>
        </w:rPr>
        <w:t xml:space="preserve">. </w:t>
      </w:r>
    </w:p>
    <w:p w14:paraId="3EE46D4F" w14:textId="49D40329" w:rsidR="00787C99" w:rsidRPr="00710C8E" w:rsidRDefault="00787C99" w:rsidP="00710C8E">
      <w:pPr>
        <w:pStyle w:val="Akapitzlist"/>
        <w:spacing w:after="0" w:line="240" w:lineRule="auto"/>
        <w:ind w:left="426" w:right="267"/>
        <w:jc w:val="both"/>
        <w:rPr>
          <w:rFonts w:ascii="Times New Roman" w:hAnsi="Times New Roman" w:cs="Times New Roman"/>
        </w:rPr>
      </w:pPr>
      <w:r w:rsidRPr="00710C8E">
        <w:rPr>
          <w:rFonts w:ascii="Times New Roman" w:hAnsi="Times New Roman" w:cs="Times New Roman"/>
        </w:rPr>
        <w:t>Otwarcie ofert nastąpi w</w:t>
      </w:r>
      <w:r w:rsidR="00FC5148" w:rsidRPr="00710C8E">
        <w:rPr>
          <w:rFonts w:ascii="Times New Roman" w:hAnsi="Times New Roman" w:cs="Times New Roman"/>
        </w:rPr>
        <w:t xml:space="preserve"> tym samym dniu, o godz</w:t>
      </w:r>
      <w:r w:rsidR="001A1C86" w:rsidRPr="00710C8E">
        <w:rPr>
          <w:rFonts w:ascii="Times New Roman" w:hAnsi="Times New Roman" w:cs="Times New Roman"/>
        </w:rPr>
        <w:t xml:space="preserve">inie </w:t>
      </w:r>
      <w:r w:rsidR="00FC5148" w:rsidRPr="00710C8E">
        <w:rPr>
          <w:rFonts w:ascii="Times New Roman" w:hAnsi="Times New Roman" w:cs="Times New Roman"/>
          <w:b/>
        </w:rPr>
        <w:t>11:</w:t>
      </w:r>
      <w:r w:rsidR="00E32264" w:rsidRPr="00710C8E">
        <w:rPr>
          <w:rFonts w:ascii="Times New Roman" w:hAnsi="Times New Roman" w:cs="Times New Roman"/>
          <w:b/>
        </w:rPr>
        <w:t>0</w:t>
      </w:r>
      <w:r w:rsidR="00FC5148" w:rsidRPr="00710C8E">
        <w:rPr>
          <w:rFonts w:ascii="Times New Roman" w:hAnsi="Times New Roman" w:cs="Times New Roman"/>
          <w:b/>
        </w:rPr>
        <w:t>0.</w:t>
      </w:r>
      <w:r w:rsidR="00FC5148" w:rsidRPr="00710C8E">
        <w:rPr>
          <w:rFonts w:ascii="Times New Roman" w:hAnsi="Times New Roman" w:cs="Times New Roman"/>
        </w:rPr>
        <w:t xml:space="preserve"> Osoby </w:t>
      </w:r>
      <w:r w:rsidR="00677731" w:rsidRPr="00710C8E">
        <w:rPr>
          <w:rFonts w:ascii="Times New Roman" w:hAnsi="Times New Roman" w:cs="Times New Roman"/>
        </w:rPr>
        <w:t>chcące</w:t>
      </w:r>
      <w:r w:rsidR="00FC5148" w:rsidRPr="00710C8E">
        <w:rPr>
          <w:rFonts w:ascii="Times New Roman" w:hAnsi="Times New Roman" w:cs="Times New Roman"/>
        </w:rPr>
        <w:t xml:space="preserve"> wziąć udział w otwarciu ofert proszone s</w:t>
      </w:r>
      <w:r w:rsidR="00677731" w:rsidRPr="00710C8E">
        <w:rPr>
          <w:rFonts w:ascii="Times New Roman" w:hAnsi="Times New Roman" w:cs="Times New Roman"/>
        </w:rPr>
        <w:t>ą</w:t>
      </w:r>
      <w:r w:rsidR="00FC5148" w:rsidRPr="00710C8E">
        <w:rPr>
          <w:rFonts w:ascii="Times New Roman" w:hAnsi="Times New Roman" w:cs="Times New Roman"/>
        </w:rPr>
        <w:t xml:space="preserve"> o zgłoszenie się w r</w:t>
      </w:r>
      <w:r w:rsidR="00677731" w:rsidRPr="00710C8E">
        <w:rPr>
          <w:rFonts w:ascii="Times New Roman" w:hAnsi="Times New Roman" w:cs="Times New Roman"/>
        </w:rPr>
        <w:t>ecepcji</w:t>
      </w:r>
      <w:r w:rsidR="00FC5148" w:rsidRPr="00710C8E">
        <w:rPr>
          <w:rFonts w:ascii="Times New Roman" w:hAnsi="Times New Roman" w:cs="Times New Roman"/>
        </w:rPr>
        <w:t xml:space="preserve">. </w:t>
      </w:r>
      <w:r w:rsidRPr="00710C8E">
        <w:rPr>
          <w:rFonts w:ascii="Times New Roman" w:hAnsi="Times New Roman" w:cs="Times New Roman"/>
        </w:rPr>
        <w:t xml:space="preserve"> </w:t>
      </w:r>
    </w:p>
    <w:p w14:paraId="5C42377B" w14:textId="77777777" w:rsidR="00677731" w:rsidRPr="00710C8E" w:rsidRDefault="00677731" w:rsidP="00710C8E">
      <w:pPr>
        <w:pStyle w:val="Akapitzlist"/>
        <w:spacing w:after="0" w:line="240" w:lineRule="auto"/>
        <w:ind w:left="426" w:right="267"/>
        <w:jc w:val="both"/>
        <w:rPr>
          <w:rFonts w:ascii="Times New Roman" w:hAnsi="Times New Roman" w:cs="Times New Roman"/>
        </w:rPr>
      </w:pPr>
    </w:p>
    <w:p w14:paraId="735743F8" w14:textId="77777777" w:rsidR="00787C99" w:rsidRPr="00710C8E" w:rsidRDefault="00787C99" w:rsidP="00E2070B">
      <w:pPr>
        <w:pStyle w:val="Akapitzlist"/>
        <w:numPr>
          <w:ilvl w:val="0"/>
          <w:numId w:val="7"/>
        </w:numPr>
        <w:spacing w:after="0" w:line="240" w:lineRule="auto"/>
        <w:ind w:left="426" w:right="267" w:hanging="426"/>
        <w:jc w:val="both"/>
        <w:rPr>
          <w:rFonts w:ascii="Times New Roman" w:hAnsi="Times New Roman" w:cs="Times New Roman"/>
        </w:rPr>
      </w:pPr>
      <w:r w:rsidRPr="00710C8E">
        <w:rPr>
          <w:rFonts w:ascii="Times New Roman" w:hAnsi="Times New Roman" w:cs="Times New Roman"/>
        </w:rPr>
        <w:t xml:space="preserve">Termin związania ofertą wynosi 30 dni. </w:t>
      </w:r>
    </w:p>
    <w:p w14:paraId="75D77C93" w14:textId="77777777" w:rsidR="00677731" w:rsidRPr="00710C8E" w:rsidRDefault="00677731" w:rsidP="00710C8E">
      <w:pPr>
        <w:pStyle w:val="Akapitzlist"/>
        <w:spacing w:after="0" w:line="240" w:lineRule="auto"/>
        <w:ind w:left="426" w:right="267"/>
        <w:jc w:val="both"/>
        <w:rPr>
          <w:rFonts w:ascii="Times New Roman" w:hAnsi="Times New Roman" w:cs="Times New Roman"/>
        </w:rPr>
      </w:pPr>
    </w:p>
    <w:p w14:paraId="211BC11E" w14:textId="1EBEFBFC" w:rsidR="00FD2541" w:rsidRPr="00FD2541" w:rsidRDefault="00FD2541" w:rsidP="00E2070B">
      <w:pPr>
        <w:pStyle w:val="Akapitzlist"/>
        <w:numPr>
          <w:ilvl w:val="0"/>
          <w:numId w:val="7"/>
        </w:numPr>
        <w:ind w:left="284" w:right="267" w:hanging="284"/>
        <w:rPr>
          <w:rFonts w:ascii="Times New Roman" w:hAnsi="Times New Roman" w:cs="Times New Roman"/>
          <w:bCs/>
        </w:rPr>
      </w:pPr>
      <w:r w:rsidRPr="00FD2541">
        <w:rPr>
          <w:rFonts w:ascii="Times New Roman" w:hAnsi="Times New Roman" w:cs="Times New Roman"/>
          <w:bCs/>
        </w:rPr>
        <w:t xml:space="preserve">Zamawiający przewiduje dokonanie, dokonanie, zgodnie z art. 24aa </w:t>
      </w:r>
      <w:proofErr w:type="spellStart"/>
      <w:r w:rsidRPr="00FD2541">
        <w:rPr>
          <w:rFonts w:ascii="Times New Roman" w:hAnsi="Times New Roman" w:cs="Times New Roman"/>
          <w:bCs/>
        </w:rPr>
        <w:t>uPzp</w:t>
      </w:r>
      <w:proofErr w:type="spellEnd"/>
      <w:r w:rsidRPr="00FD2541">
        <w:rPr>
          <w:rFonts w:ascii="Times New Roman" w:hAnsi="Times New Roman" w:cs="Times New Roman"/>
          <w:bCs/>
        </w:rPr>
        <w:t xml:space="preserve">, w pierwszej kolejności oceny ofert, a następnie zbadanie, czy Wykonawca, którego oferta została oceniona najwyżej, nie podlega wykluczeniu oraz spełnia warunki udziału w postępowaniu. </w:t>
      </w:r>
    </w:p>
    <w:p w14:paraId="46DE1E82" w14:textId="77777777" w:rsidR="00677731" w:rsidRPr="00710C8E" w:rsidRDefault="00677731" w:rsidP="000572CE">
      <w:pPr>
        <w:pStyle w:val="Akapitzlist"/>
        <w:tabs>
          <w:tab w:val="num" w:pos="284"/>
        </w:tabs>
        <w:spacing w:after="0" w:line="240" w:lineRule="auto"/>
        <w:ind w:right="267"/>
        <w:rPr>
          <w:rFonts w:ascii="Times New Roman" w:hAnsi="Times New Roman" w:cs="Times New Roman"/>
        </w:rPr>
      </w:pPr>
    </w:p>
    <w:p w14:paraId="5245452E" w14:textId="70F3116D" w:rsidR="00FC5148" w:rsidRDefault="00677731" w:rsidP="00E2070B">
      <w:pPr>
        <w:pStyle w:val="Akapitzlist"/>
        <w:numPr>
          <w:ilvl w:val="0"/>
          <w:numId w:val="7"/>
        </w:numPr>
        <w:tabs>
          <w:tab w:val="num" w:pos="720"/>
        </w:tabs>
        <w:spacing w:after="0" w:line="240" w:lineRule="auto"/>
        <w:ind w:left="426" w:right="267" w:hanging="426"/>
        <w:jc w:val="both"/>
        <w:rPr>
          <w:rFonts w:ascii="Times New Roman" w:hAnsi="Times New Roman" w:cs="Times New Roman"/>
          <w:bCs/>
        </w:rPr>
      </w:pPr>
      <w:r w:rsidRPr="00710C8E">
        <w:rPr>
          <w:rFonts w:ascii="Times New Roman" w:hAnsi="Times New Roman" w:cs="Times New Roman"/>
        </w:rPr>
        <w:t>Z</w:t>
      </w:r>
      <w:r w:rsidR="00FC5148" w:rsidRPr="00710C8E">
        <w:rPr>
          <w:rFonts w:ascii="Times New Roman" w:hAnsi="Times New Roman" w:cs="Times New Roman"/>
        </w:rPr>
        <w:t>amawia</w:t>
      </w:r>
      <w:r w:rsidRPr="00710C8E">
        <w:rPr>
          <w:rFonts w:ascii="Times New Roman" w:hAnsi="Times New Roman" w:cs="Times New Roman"/>
        </w:rPr>
        <w:t>jący wymaga</w:t>
      </w:r>
      <w:r w:rsidR="00FC5148" w:rsidRPr="00710C8E">
        <w:rPr>
          <w:rFonts w:ascii="Times New Roman" w:hAnsi="Times New Roman" w:cs="Times New Roman"/>
        </w:rPr>
        <w:t xml:space="preserve"> wniesienia wadium w wysokości w wysokości </w:t>
      </w:r>
      <w:r w:rsidR="00FD2541">
        <w:rPr>
          <w:rFonts w:ascii="Times New Roman" w:hAnsi="Times New Roman" w:cs="Times New Roman"/>
          <w:b/>
        </w:rPr>
        <w:t>5</w:t>
      </w:r>
      <w:r w:rsidR="00682EE1" w:rsidRPr="00710C8E">
        <w:rPr>
          <w:rFonts w:ascii="Times New Roman" w:hAnsi="Times New Roman" w:cs="Times New Roman"/>
          <w:b/>
        </w:rPr>
        <w:t xml:space="preserve"> 000</w:t>
      </w:r>
      <w:r w:rsidR="00FC5148" w:rsidRPr="00710C8E">
        <w:rPr>
          <w:rFonts w:ascii="Times New Roman" w:hAnsi="Times New Roman" w:cs="Times New Roman"/>
        </w:rPr>
        <w:t xml:space="preserve"> zł przed upływem terminu</w:t>
      </w:r>
      <w:r w:rsidR="00FC5148" w:rsidRPr="00710C8E">
        <w:rPr>
          <w:rFonts w:ascii="Times New Roman" w:hAnsi="Times New Roman" w:cs="Times New Roman"/>
          <w:bCs/>
        </w:rPr>
        <w:t xml:space="preserve"> składania ofert. </w:t>
      </w:r>
      <w:r w:rsidR="009A27E8" w:rsidRPr="00710C8E">
        <w:rPr>
          <w:rFonts w:ascii="Times New Roman" w:hAnsi="Times New Roman" w:cs="Times New Roman"/>
          <w:bCs/>
        </w:rPr>
        <w:t xml:space="preserve">Szczegóły w IWZ. </w:t>
      </w:r>
    </w:p>
    <w:p w14:paraId="3FA97F22" w14:textId="77777777" w:rsidR="002A21BC" w:rsidRPr="002A21BC" w:rsidRDefault="002A21BC" w:rsidP="002A21BC">
      <w:pPr>
        <w:pStyle w:val="Akapitzlist"/>
        <w:rPr>
          <w:rFonts w:ascii="Times New Roman" w:hAnsi="Times New Roman" w:cs="Times New Roman"/>
          <w:bCs/>
        </w:rPr>
      </w:pPr>
    </w:p>
    <w:p w14:paraId="5C40DEA0" w14:textId="62ACB5DC" w:rsidR="002A21BC" w:rsidRPr="00710C8E" w:rsidRDefault="002A21BC" w:rsidP="00E2070B">
      <w:pPr>
        <w:pStyle w:val="Akapitzlist"/>
        <w:numPr>
          <w:ilvl w:val="0"/>
          <w:numId w:val="7"/>
        </w:numPr>
        <w:tabs>
          <w:tab w:val="num" w:pos="720"/>
        </w:tabs>
        <w:spacing w:after="0" w:line="240" w:lineRule="auto"/>
        <w:ind w:left="426" w:right="267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Szacunkowa wartość zamówienia wynosi 393.000,00 zł netto.</w:t>
      </w:r>
    </w:p>
    <w:p w14:paraId="467BDB63" w14:textId="77777777" w:rsidR="00787C99" w:rsidRPr="00710C8E" w:rsidRDefault="00787C99" w:rsidP="00710C8E">
      <w:pPr>
        <w:pStyle w:val="Default"/>
        <w:ind w:right="267"/>
        <w:rPr>
          <w:rFonts w:ascii="Times New Roman" w:hAnsi="Times New Roman" w:cs="Times New Roman"/>
          <w:sz w:val="22"/>
          <w:szCs w:val="22"/>
        </w:rPr>
      </w:pPr>
    </w:p>
    <w:p w14:paraId="189C5177" w14:textId="77777777" w:rsidR="00F30669" w:rsidRPr="00710C8E" w:rsidRDefault="00F30669" w:rsidP="00710C8E">
      <w:pPr>
        <w:spacing w:after="0" w:line="240" w:lineRule="auto"/>
        <w:ind w:right="267"/>
        <w:rPr>
          <w:rFonts w:ascii="Times New Roman" w:hAnsi="Times New Roman" w:cs="Times New Roman"/>
        </w:rPr>
      </w:pPr>
    </w:p>
    <w:p w14:paraId="0265DE39" w14:textId="77777777" w:rsidR="00E71CF4" w:rsidRPr="00710C8E" w:rsidRDefault="00E71CF4" w:rsidP="00710C8E">
      <w:pPr>
        <w:spacing w:after="0" w:line="240" w:lineRule="auto"/>
        <w:ind w:right="267"/>
        <w:rPr>
          <w:rFonts w:ascii="Times New Roman" w:hAnsi="Times New Roman" w:cs="Times New Roman"/>
        </w:rPr>
      </w:pPr>
    </w:p>
    <w:sectPr w:rsidR="00E71CF4" w:rsidRPr="00710C8E" w:rsidSect="00785FDA">
      <w:headerReference w:type="default" r:id="rId7"/>
      <w:footerReference w:type="default" r:id="rId8"/>
      <w:pgSz w:w="11906" w:h="17338"/>
      <w:pgMar w:top="993" w:right="937" w:bottom="1417" w:left="1204" w:header="137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69412" w14:textId="77777777" w:rsidR="00787C99" w:rsidRDefault="00787C99" w:rsidP="00787C99">
      <w:pPr>
        <w:spacing w:after="0" w:line="240" w:lineRule="auto"/>
      </w:pPr>
      <w:r>
        <w:separator/>
      </w:r>
    </w:p>
  </w:endnote>
  <w:endnote w:type="continuationSeparator" w:id="0">
    <w:p w14:paraId="647A7BAD" w14:textId="77777777" w:rsidR="00787C99" w:rsidRDefault="00787C99" w:rsidP="0078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E28A7" w14:textId="77777777" w:rsidR="00787C99" w:rsidRDefault="00787C99" w:rsidP="00787C99">
    <w:pPr>
      <w:pStyle w:val="Stopka"/>
    </w:pPr>
    <w:r>
      <w:t xml:space="preserve">                                         </w:t>
    </w:r>
  </w:p>
  <w:p w14:paraId="254A6224" w14:textId="77777777" w:rsidR="00787C99" w:rsidRDefault="00787C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9F1C3" w14:textId="77777777" w:rsidR="00787C99" w:rsidRDefault="00787C99" w:rsidP="00787C99">
      <w:pPr>
        <w:spacing w:after="0" w:line="240" w:lineRule="auto"/>
      </w:pPr>
      <w:r>
        <w:separator/>
      </w:r>
    </w:p>
  </w:footnote>
  <w:footnote w:type="continuationSeparator" w:id="0">
    <w:p w14:paraId="065187D4" w14:textId="77777777" w:rsidR="00787C99" w:rsidRDefault="00787C99" w:rsidP="0078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80280" w14:textId="50AC353F" w:rsidR="00682EE1" w:rsidRDefault="00682EE1" w:rsidP="00682EE1">
    <w:pPr>
      <w:pStyle w:val="Nagwek"/>
    </w:pPr>
  </w:p>
  <w:p w14:paraId="3B14C363" w14:textId="79838115" w:rsidR="00787C99" w:rsidRPr="00682EE1" w:rsidRDefault="00E2070B" w:rsidP="00682EE1">
    <w:pPr>
      <w:pStyle w:val="Nagwek"/>
    </w:pPr>
    <w:r>
      <w:rPr>
        <w:rFonts w:ascii="Calibri" w:hAnsi="Calibri" w:cs="Calibri"/>
        <w:noProof/>
        <w:color w:val="7F7F7F"/>
        <w:lang w:eastAsia="pl-PL"/>
      </w:rPr>
      <w:drawing>
        <wp:anchor distT="0" distB="0" distL="114300" distR="114300" simplePos="0" relativeHeight="251659264" behindDoc="1" locked="0" layoutInCell="1" allowOverlap="1" wp14:anchorId="44FC029B" wp14:editId="12FCD771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3324225" cy="1009650"/>
          <wp:effectExtent l="0" t="0" r="9525" b="0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F05A1"/>
    <w:multiLevelType w:val="multilevel"/>
    <w:tmpl w:val="E20C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2DB1F7F"/>
    <w:multiLevelType w:val="hybridMultilevel"/>
    <w:tmpl w:val="4C0E2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B3E99"/>
    <w:multiLevelType w:val="multilevel"/>
    <w:tmpl w:val="5002C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1AF7909"/>
    <w:multiLevelType w:val="hybridMultilevel"/>
    <w:tmpl w:val="5D866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B0A16"/>
    <w:multiLevelType w:val="hybridMultilevel"/>
    <w:tmpl w:val="50C28C36"/>
    <w:lvl w:ilvl="0" w:tplc="7A2C7C22">
      <w:start w:val="1"/>
      <w:numFmt w:val="decimal"/>
      <w:lvlText w:val="%1."/>
      <w:lvlJc w:val="left"/>
      <w:pPr>
        <w:ind w:left="759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8310" w:hanging="360"/>
      </w:pPr>
    </w:lvl>
    <w:lvl w:ilvl="2" w:tplc="0415001B" w:tentative="1">
      <w:start w:val="1"/>
      <w:numFmt w:val="lowerRoman"/>
      <w:lvlText w:val="%3."/>
      <w:lvlJc w:val="right"/>
      <w:pPr>
        <w:ind w:left="9030" w:hanging="180"/>
      </w:pPr>
    </w:lvl>
    <w:lvl w:ilvl="3" w:tplc="0415000F" w:tentative="1">
      <w:start w:val="1"/>
      <w:numFmt w:val="decimal"/>
      <w:lvlText w:val="%4."/>
      <w:lvlJc w:val="left"/>
      <w:pPr>
        <w:ind w:left="9750" w:hanging="360"/>
      </w:pPr>
    </w:lvl>
    <w:lvl w:ilvl="4" w:tplc="04150019" w:tentative="1">
      <w:start w:val="1"/>
      <w:numFmt w:val="lowerLetter"/>
      <w:lvlText w:val="%5."/>
      <w:lvlJc w:val="left"/>
      <w:pPr>
        <w:ind w:left="10470" w:hanging="360"/>
      </w:pPr>
    </w:lvl>
    <w:lvl w:ilvl="5" w:tplc="0415001B" w:tentative="1">
      <w:start w:val="1"/>
      <w:numFmt w:val="lowerRoman"/>
      <w:lvlText w:val="%6."/>
      <w:lvlJc w:val="right"/>
      <w:pPr>
        <w:ind w:left="11190" w:hanging="180"/>
      </w:pPr>
    </w:lvl>
    <w:lvl w:ilvl="6" w:tplc="0415000F" w:tentative="1">
      <w:start w:val="1"/>
      <w:numFmt w:val="decimal"/>
      <w:lvlText w:val="%7."/>
      <w:lvlJc w:val="left"/>
      <w:pPr>
        <w:ind w:left="11910" w:hanging="360"/>
      </w:pPr>
    </w:lvl>
    <w:lvl w:ilvl="7" w:tplc="04150019" w:tentative="1">
      <w:start w:val="1"/>
      <w:numFmt w:val="lowerLetter"/>
      <w:lvlText w:val="%8."/>
      <w:lvlJc w:val="left"/>
      <w:pPr>
        <w:ind w:left="12630" w:hanging="360"/>
      </w:pPr>
    </w:lvl>
    <w:lvl w:ilvl="8" w:tplc="041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5">
    <w:nsid w:val="36273C17"/>
    <w:multiLevelType w:val="hybridMultilevel"/>
    <w:tmpl w:val="0EF2BF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ACA09A4"/>
    <w:multiLevelType w:val="multilevel"/>
    <w:tmpl w:val="E20C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EE0275E"/>
    <w:multiLevelType w:val="multilevel"/>
    <w:tmpl w:val="B2C82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Wypunktowanie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62E41FCB"/>
    <w:multiLevelType w:val="hybridMultilevel"/>
    <w:tmpl w:val="1E8A0FBC"/>
    <w:lvl w:ilvl="0" w:tplc="17C0A6B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A7E37C4"/>
    <w:multiLevelType w:val="hybridMultilevel"/>
    <w:tmpl w:val="4F528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E19F4"/>
    <w:multiLevelType w:val="hybridMultilevel"/>
    <w:tmpl w:val="4C0863E4"/>
    <w:lvl w:ilvl="0" w:tplc="60F06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9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99"/>
    <w:rsid w:val="00056267"/>
    <w:rsid w:val="000572CE"/>
    <w:rsid w:val="001A1C86"/>
    <w:rsid w:val="002A21BC"/>
    <w:rsid w:val="002A4713"/>
    <w:rsid w:val="0042469F"/>
    <w:rsid w:val="005E5246"/>
    <w:rsid w:val="00677731"/>
    <w:rsid w:val="00682EE1"/>
    <w:rsid w:val="00710C8E"/>
    <w:rsid w:val="0076170B"/>
    <w:rsid w:val="00785FDA"/>
    <w:rsid w:val="00787C99"/>
    <w:rsid w:val="007D5499"/>
    <w:rsid w:val="008628A0"/>
    <w:rsid w:val="00864666"/>
    <w:rsid w:val="00977E0B"/>
    <w:rsid w:val="009A27E8"/>
    <w:rsid w:val="00BE4A73"/>
    <w:rsid w:val="00C832F7"/>
    <w:rsid w:val="00E2070B"/>
    <w:rsid w:val="00E32264"/>
    <w:rsid w:val="00E57065"/>
    <w:rsid w:val="00E71CF4"/>
    <w:rsid w:val="00E929A2"/>
    <w:rsid w:val="00F30669"/>
    <w:rsid w:val="00FA1409"/>
    <w:rsid w:val="00FC5148"/>
    <w:rsid w:val="00FD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33C24"/>
  <w15:chartTrackingRefBased/>
  <w15:docId w15:val="{EFD724C9-803E-4695-8B39-B5882BB6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C99"/>
  </w:style>
  <w:style w:type="paragraph" w:styleId="Nagwek1">
    <w:name w:val="heading 1"/>
    <w:basedOn w:val="Normalny"/>
    <w:next w:val="Normalny"/>
    <w:link w:val="Nagwek1Znak"/>
    <w:qFormat/>
    <w:rsid w:val="00787C99"/>
    <w:pPr>
      <w:keepNext/>
      <w:spacing w:before="240" w:after="60" w:line="276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7C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87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C99"/>
  </w:style>
  <w:style w:type="paragraph" w:styleId="Stopka">
    <w:name w:val="footer"/>
    <w:basedOn w:val="Normalny"/>
    <w:link w:val="StopkaZnak"/>
    <w:uiPriority w:val="99"/>
    <w:unhideWhenUsed/>
    <w:rsid w:val="00787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C99"/>
  </w:style>
  <w:style w:type="character" w:customStyle="1" w:styleId="Nagwek1Znak">
    <w:name w:val="Nagłówek 1 Znak"/>
    <w:basedOn w:val="Domylnaczcionkaakapitu"/>
    <w:link w:val="Nagwek1"/>
    <w:rsid w:val="00787C99"/>
    <w:rPr>
      <w:rFonts w:ascii="Times New Roman" w:eastAsia="Times New Roman" w:hAnsi="Times New Roman" w:cs="Times New Roman"/>
      <w:b/>
      <w:bCs/>
      <w:kern w:val="32"/>
      <w:sz w:val="28"/>
      <w:szCs w:val="32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87C9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87C99"/>
    <w:rPr>
      <w:sz w:val="16"/>
      <w:szCs w:val="16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FC5148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rsid w:val="00FC514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C51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5148"/>
  </w:style>
  <w:style w:type="paragraph" w:customStyle="1" w:styleId="Pisma">
    <w:name w:val="Pisma"/>
    <w:basedOn w:val="Normalny"/>
    <w:rsid w:val="004246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E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1C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C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C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C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C86"/>
    <w:rPr>
      <w:b/>
      <w:bCs/>
      <w:sz w:val="20"/>
      <w:szCs w:val="20"/>
    </w:rPr>
  </w:style>
  <w:style w:type="character" w:customStyle="1" w:styleId="WypunktowanieZnak">
    <w:name w:val="Wypunktowanie Znak"/>
    <w:basedOn w:val="Domylnaczcionkaakapitu"/>
    <w:link w:val="Wypunktowanie"/>
    <w:uiPriority w:val="1"/>
    <w:locked/>
    <w:rsid w:val="00E2070B"/>
    <w:rPr>
      <w:rFonts w:ascii="Times New Roman" w:eastAsia="Times New Roman" w:hAnsi="Times New Roman" w:cs="Times New Roman"/>
      <w:lang w:eastAsia="pl-PL" w:bidi="pl-PL"/>
    </w:rPr>
  </w:style>
  <w:style w:type="paragraph" w:customStyle="1" w:styleId="Wypunktowanie">
    <w:name w:val="Wypunktowanie"/>
    <w:basedOn w:val="Tekstpodstawowy"/>
    <w:link w:val="WypunktowanieZnak"/>
    <w:uiPriority w:val="1"/>
    <w:qFormat/>
    <w:rsid w:val="00E2070B"/>
    <w:pPr>
      <w:widowControl w:val="0"/>
      <w:numPr>
        <w:ilvl w:val="1"/>
        <w:numId w:val="10"/>
      </w:numPr>
      <w:autoSpaceDE w:val="0"/>
      <w:autoSpaceDN w:val="0"/>
      <w:spacing w:before="38" w:after="0" w:line="276" w:lineRule="auto"/>
      <w:jc w:val="both"/>
    </w:pPr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Próchniak Beata</dc:creator>
  <cp:keywords/>
  <dc:description/>
  <cp:lastModifiedBy>Kossak-Tabor Magdalena</cp:lastModifiedBy>
  <cp:revision>7</cp:revision>
  <cp:lastPrinted>2018-05-24T13:31:00Z</cp:lastPrinted>
  <dcterms:created xsi:type="dcterms:W3CDTF">2018-09-26T09:54:00Z</dcterms:created>
  <dcterms:modified xsi:type="dcterms:W3CDTF">2018-10-17T14:15:00Z</dcterms:modified>
</cp:coreProperties>
</file>